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13674" w14:textId="77777777" w:rsidR="00B9347E" w:rsidRPr="00B9347E" w:rsidRDefault="00B9347E" w:rsidP="00B9347E">
      <w:pPr>
        <w:jc w:val="center"/>
        <w:rPr>
          <w:rFonts w:ascii="Arial" w:hAnsi="Arial" w:cs="Arial"/>
          <w:b/>
          <w:bCs/>
          <w:sz w:val="36"/>
          <w:szCs w:val="36"/>
        </w:rPr>
      </w:pPr>
      <w:r w:rsidRPr="00B9347E">
        <w:rPr>
          <w:rFonts w:ascii="Arial" w:hAnsi="Arial" w:cs="Arial"/>
          <w:b/>
          <w:bCs/>
          <w:sz w:val="36"/>
          <w:szCs w:val="36"/>
        </w:rPr>
        <w:t>EMC POLICY BRIEF</w:t>
      </w:r>
    </w:p>
    <w:p w14:paraId="5822D7CE" w14:textId="74AA5683" w:rsidR="00B9347E" w:rsidRPr="00B9347E" w:rsidRDefault="00B9347E" w:rsidP="00B9347E">
      <w:pPr>
        <w:jc w:val="center"/>
        <w:rPr>
          <w:rFonts w:ascii="Arial" w:hAnsi="Arial" w:cs="Arial"/>
          <w:b/>
          <w:bCs/>
          <w:sz w:val="36"/>
          <w:szCs w:val="36"/>
        </w:rPr>
      </w:pPr>
      <w:r w:rsidRPr="00B9347E">
        <w:rPr>
          <w:rFonts w:ascii="Arial" w:hAnsi="Arial" w:cs="Arial"/>
          <w:b/>
          <w:bCs/>
          <w:sz w:val="36"/>
          <w:szCs w:val="36"/>
        </w:rPr>
        <w:t>A weekly roundup of local government news in the East Midlands brought to you by</w:t>
      </w:r>
    </w:p>
    <w:p w14:paraId="4BBDE79B" w14:textId="77777777" w:rsidR="00B9347E" w:rsidRPr="00B9347E" w:rsidRDefault="00B9347E" w:rsidP="00B9347E">
      <w:pPr>
        <w:jc w:val="center"/>
        <w:rPr>
          <w:rFonts w:ascii="Arial" w:hAnsi="Arial" w:cs="Arial"/>
          <w:b/>
          <w:bCs/>
          <w:sz w:val="36"/>
          <w:szCs w:val="36"/>
        </w:rPr>
      </w:pPr>
      <w:r w:rsidRPr="00B9347E">
        <w:rPr>
          <w:rFonts w:ascii="Arial" w:hAnsi="Arial" w:cs="Arial"/>
          <w:b/>
          <w:bCs/>
          <w:sz w:val="36"/>
          <w:szCs w:val="36"/>
        </w:rPr>
        <w:t>East Midlands Councils</w:t>
      </w:r>
    </w:p>
    <w:p w14:paraId="02B0BCE3" w14:textId="77777777" w:rsidR="00B9347E" w:rsidRPr="00B9347E" w:rsidRDefault="00B9347E" w:rsidP="00B9347E">
      <w:pPr>
        <w:jc w:val="center"/>
        <w:rPr>
          <w:rFonts w:ascii="Arial" w:hAnsi="Arial" w:cs="Arial"/>
          <w:sz w:val="36"/>
          <w:szCs w:val="36"/>
        </w:rPr>
      </w:pPr>
      <w:r w:rsidRPr="00B9347E">
        <w:rPr>
          <w:rFonts w:ascii="Arial" w:hAnsi="Arial" w:cs="Arial"/>
          <w:sz w:val="36"/>
          <w:szCs w:val="36"/>
        </w:rPr>
        <w:t>19 APRIL 2024</w:t>
      </w:r>
    </w:p>
    <w:p w14:paraId="6345AAA7" w14:textId="444DB876" w:rsidR="00B9347E" w:rsidRPr="00B9347E" w:rsidRDefault="00B9347E" w:rsidP="00B9347E">
      <w:pPr>
        <w:rPr>
          <w:rFonts w:ascii="Arial" w:hAnsi="Arial" w:cs="Arial"/>
          <w:sz w:val="36"/>
          <w:szCs w:val="36"/>
        </w:rPr>
      </w:pPr>
      <w:r w:rsidRPr="00B9347E">
        <w:rPr>
          <w:rFonts w:ascii="Arial" w:hAnsi="Arial" w:cs="Arial"/>
          <w:sz w:val="36"/>
          <w:szCs w:val="36"/>
        </w:rPr>
        <w:t>Top items this week</w:t>
      </w:r>
    </w:p>
    <w:p w14:paraId="4F6B031E" w14:textId="77777777" w:rsidR="00B9347E" w:rsidRPr="00B9347E" w:rsidRDefault="00B9347E" w:rsidP="00B9347E">
      <w:pPr>
        <w:pStyle w:val="ListParagraph"/>
        <w:numPr>
          <w:ilvl w:val="0"/>
          <w:numId w:val="1"/>
        </w:numPr>
        <w:rPr>
          <w:rFonts w:ascii="Arial" w:hAnsi="Arial" w:cs="Arial"/>
          <w:sz w:val="36"/>
          <w:szCs w:val="36"/>
        </w:rPr>
      </w:pPr>
      <w:r w:rsidRPr="00B9347E">
        <w:rPr>
          <w:rFonts w:ascii="Arial" w:hAnsi="Arial" w:cs="Arial"/>
          <w:sz w:val="36"/>
          <w:szCs w:val="36"/>
        </w:rPr>
        <w:t>Renewed hope for future of Alstom's Derby plant</w:t>
      </w:r>
    </w:p>
    <w:p w14:paraId="57637F9F" w14:textId="77777777" w:rsidR="00B9347E" w:rsidRPr="00B9347E" w:rsidRDefault="00B9347E" w:rsidP="00B9347E">
      <w:pPr>
        <w:pStyle w:val="ListParagraph"/>
        <w:numPr>
          <w:ilvl w:val="0"/>
          <w:numId w:val="1"/>
        </w:numPr>
        <w:rPr>
          <w:rFonts w:ascii="Arial" w:hAnsi="Arial" w:cs="Arial"/>
          <w:sz w:val="36"/>
          <w:szCs w:val="36"/>
        </w:rPr>
      </w:pPr>
      <w:r w:rsidRPr="00B9347E">
        <w:rPr>
          <w:rFonts w:ascii="Arial" w:hAnsi="Arial" w:cs="Arial"/>
          <w:sz w:val="36"/>
          <w:szCs w:val="36"/>
        </w:rPr>
        <w:t>Grant determinations for councils in England</w:t>
      </w:r>
    </w:p>
    <w:p w14:paraId="06E493E4" w14:textId="77777777" w:rsidR="006F07FD" w:rsidRDefault="00B9347E" w:rsidP="006F07FD">
      <w:pPr>
        <w:pStyle w:val="ListParagraph"/>
        <w:numPr>
          <w:ilvl w:val="0"/>
          <w:numId w:val="1"/>
        </w:numPr>
        <w:rPr>
          <w:rFonts w:ascii="Arial" w:hAnsi="Arial" w:cs="Arial"/>
          <w:sz w:val="36"/>
          <w:szCs w:val="36"/>
        </w:rPr>
      </w:pPr>
      <w:r w:rsidRPr="00B9347E">
        <w:rPr>
          <w:rFonts w:ascii="Arial" w:hAnsi="Arial" w:cs="Arial"/>
          <w:sz w:val="36"/>
          <w:szCs w:val="36"/>
        </w:rPr>
        <w:t>Leadership, Teams Skills &amp; Management Development</w:t>
      </w:r>
    </w:p>
    <w:p w14:paraId="53A2DB02" w14:textId="312B2B50" w:rsidR="00B9347E" w:rsidRDefault="006F07FD" w:rsidP="006F07FD">
      <w:pPr>
        <w:pStyle w:val="ListParagraph"/>
        <w:numPr>
          <w:ilvl w:val="0"/>
          <w:numId w:val="1"/>
        </w:numPr>
        <w:rPr>
          <w:rFonts w:ascii="Arial" w:hAnsi="Arial" w:cs="Arial"/>
          <w:sz w:val="36"/>
          <w:szCs w:val="36"/>
        </w:rPr>
      </w:pPr>
      <w:r w:rsidRPr="006F07FD">
        <w:rPr>
          <w:rFonts w:ascii="Arial" w:hAnsi="Arial" w:cs="Arial"/>
          <w:sz w:val="36"/>
          <w:szCs w:val="36"/>
        </w:rPr>
        <w:t>EMC Councillor Development Programme</w:t>
      </w:r>
    </w:p>
    <w:p w14:paraId="49B7F47D" w14:textId="77777777" w:rsidR="006F07FD" w:rsidRPr="006F07FD" w:rsidRDefault="006F07FD" w:rsidP="006F07FD">
      <w:pPr>
        <w:pStyle w:val="ListParagraph"/>
        <w:rPr>
          <w:rFonts w:ascii="Arial" w:hAnsi="Arial" w:cs="Arial"/>
          <w:sz w:val="36"/>
          <w:szCs w:val="36"/>
        </w:rPr>
      </w:pPr>
    </w:p>
    <w:p w14:paraId="2E9E9B25" w14:textId="77777777" w:rsidR="00B9347E" w:rsidRPr="00B9347E" w:rsidRDefault="00B9347E" w:rsidP="00B9347E">
      <w:pPr>
        <w:jc w:val="center"/>
        <w:rPr>
          <w:rFonts w:ascii="Arial" w:hAnsi="Arial" w:cs="Arial"/>
          <w:b/>
          <w:bCs/>
          <w:sz w:val="36"/>
          <w:szCs w:val="36"/>
        </w:rPr>
      </w:pPr>
      <w:r w:rsidRPr="00B9347E">
        <w:rPr>
          <w:rFonts w:ascii="Arial" w:hAnsi="Arial" w:cs="Arial"/>
          <w:b/>
          <w:bCs/>
          <w:sz w:val="36"/>
          <w:szCs w:val="36"/>
        </w:rPr>
        <w:t>RENEWED HOPE FOR FUTURE OF ALSTOM'S DERBY PLANT</w:t>
      </w:r>
    </w:p>
    <w:p w14:paraId="15B2A273" w14:textId="77777777" w:rsidR="00B9347E" w:rsidRPr="00B9347E" w:rsidRDefault="00B9347E" w:rsidP="00B9347E">
      <w:pPr>
        <w:rPr>
          <w:rFonts w:ascii="Arial" w:hAnsi="Arial" w:cs="Arial"/>
          <w:sz w:val="36"/>
          <w:szCs w:val="36"/>
        </w:rPr>
      </w:pPr>
      <w:r w:rsidRPr="00B9347E">
        <w:rPr>
          <w:rFonts w:ascii="Arial" w:hAnsi="Arial" w:cs="Arial"/>
          <w:sz w:val="36"/>
          <w:szCs w:val="36"/>
        </w:rPr>
        <w:t>Train maker Alstom is close to a deal with the UK government over an order for new trains that could prevent mass job losses at its historic factory in Derby. Transport secretary Mark Harper met with the company’s chief executive on Tuesday to discuss an order for 10 new Elizabeth Line trains for Transport for London.</w:t>
      </w:r>
    </w:p>
    <w:p w14:paraId="010EDE9D" w14:textId="77777777" w:rsidR="00B9347E" w:rsidRPr="00B9347E" w:rsidRDefault="00B9347E" w:rsidP="00B9347E">
      <w:pPr>
        <w:rPr>
          <w:rFonts w:ascii="Arial" w:hAnsi="Arial" w:cs="Arial"/>
          <w:sz w:val="36"/>
          <w:szCs w:val="36"/>
        </w:rPr>
      </w:pPr>
      <w:r w:rsidRPr="00B9347E">
        <w:rPr>
          <w:rFonts w:ascii="Arial" w:hAnsi="Arial" w:cs="Arial"/>
          <w:sz w:val="36"/>
          <w:szCs w:val="36"/>
        </w:rPr>
        <w:t>Alstom had warned the government it was planning to stop using the factory, putting 1,300 jobs at risk, as its next order, HS2 trains, are not scheduled to be built until 2025.</w:t>
      </w:r>
    </w:p>
    <w:p w14:paraId="327ECF6E" w14:textId="77777777" w:rsidR="00B9347E" w:rsidRPr="00B9347E" w:rsidRDefault="00B9347E" w:rsidP="00B9347E">
      <w:pPr>
        <w:rPr>
          <w:rFonts w:ascii="Arial" w:hAnsi="Arial" w:cs="Arial"/>
          <w:sz w:val="36"/>
          <w:szCs w:val="36"/>
        </w:rPr>
      </w:pPr>
      <w:r w:rsidRPr="00B9347E">
        <w:rPr>
          <w:rFonts w:ascii="Arial" w:hAnsi="Arial" w:cs="Arial"/>
          <w:sz w:val="36"/>
          <w:szCs w:val="36"/>
        </w:rPr>
        <w:lastRenderedPageBreak/>
        <w:t>While some employees have already accepted voluntary redundancy, it’s being reported that this deal could save a large portion of the workforce.</w:t>
      </w:r>
    </w:p>
    <w:p w14:paraId="49DC4ABE" w14:textId="18E6CFC9" w:rsidR="00C37446" w:rsidRPr="00B9347E" w:rsidRDefault="00B9347E" w:rsidP="00B9347E">
      <w:pPr>
        <w:rPr>
          <w:rFonts w:ascii="Arial" w:hAnsi="Arial" w:cs="Arial"/>
          <w:sz w:val="36"/>
          <w:szCs w:val="36"/>
        </w:rPr>
      </w:pPr>
      <w:r w:rsidRPr="00B9347E">
        <w:rPr>
          <w:rFonts w:ascii="Arial" w:hAnsi="Arial" w:cs="Arial"/>
          <w:sz w:val="36"/>
          <w:szCs w:val="36"/>
        </w:rPr>
        <w:t>This follows a massive campaign across Derby and the wider region to save the city’s 185-year-old train building industry.</w:t>
      </w:r>
    </w:p>
    <w:p w14:paraId="3C7DACEF" w14:textId="77777777" w:rsidR="00B9347E" w:rsidRPr="00B9347E" w:rsidRDefault="00B9347E" w:rsidP="00B9347E">
      <w:pPr>
        <w:rPr>
          <w:rFonts w:ascii="Arial" w:hAnsi="Arial" w:cs="Arial"/>
          <w:sz w:val="36"/>
          <w:szCs w:val="36"/>
        </w:rPr>
      </w:pPr>
    </w:p>
    <w:p w14:paraId="384B83FE" w14:textId="77777777" w:rsidR="00B9347E" w:rsidRPr="00B9347E" w:rsidRDefault="00B9347E" w:rsidP="00B9347E">
      <w:pPr>
        <w:jc w:val="center"/>
        <w:rPr>
          <w:rFonts w:ascii="Arial" w:hAnsi="Arial" w:cs="Arial"/>
          <w:b/>
          <w:bCs/>
          <w:sz w:val="36"/>
          <w:szCs w:val="36"/>
        </w:rPr>
      </w:pPr>
      <w:r w:rsidRPr="00B9347E">
        <w:rPr>
          <w:rFonts w:ascii="Arial" w:hAnsi="Arial" w:cs="Arial"/>
          <w:b/>
          <w:bCs/>
          <w:sz w:val="36"/>
          <w:szCs w:val="36"/>
        </w:rPr>
        <w:t>INTRODUCTION TO NATIONAL INFRASTRUCTURE PLANNING GUIDANCE</w:t>
      </w:r>
    </w:p>
    <w:p w14:paraId="44137C3E" w14:textId="77777777" w:rsidR="00B9347E" w:rsidRPr="00B9347E" w:rsidRDefault="00B9347E" w:rsidP="00B9347E">
      <w:pPr>
        <w:rPr>
          <w:rFonts w:ascii="Arial" w:hAnsi="Arial" w:cs="Arial"/>
          <w:sz w:val="36"/>
          <w:szCs w:val="36"/>
        </w:rPr>
      </w:pPr>
      <w:r w:rsidRPr="00B9347E">
        <w:rPr>
          <w:rFonts w:ascii="Arial" w:hAnsi="Arial" w:cs="Arial"/>
          <w:sz w:val="36"/>
          <w:szCs w:val="36"/>
        </w:rPr>
        <w:t xml:space="preserve">The consenting process for Nationally Significant Infrastructure Projects (NSIPs) was originally introduced over a decade ago. As part of operational reforms to make the NSIP consenting process faster, more </w:t>
      </w:r>
      <w:proofErr w:type="gramStart"/>
      <w:r w:rsidRPr="00B9347E">
        <w:rPr>
          <w:rFonts w:ascii="Arial" w:hAnsi="Arial" w:cs="Arial"/>
          <w:sz w:val="36"/>
          <w:szCs w:val="36"/>
        </w:rPr>
        <w:t>transparent</w:t>
      </w:r>
      <w:proofErr w:type="gramEnd"/>
      <w:r w:rsidRPr="00B9347E">
        <w:rPr>
          <w:rFonts w:ascii="Arial" w:hAnsi="Arial" w:cs="Arial"/>
          <w:sz w:val="36"/>
          <w:szCs w:val="36"/>
        </w:rPr>
        <w:t xml:space="preserve"> and easier for all stakeholders to navigate, National Infrastructure Planning Guidance as been reviewed and updated.</w:t>
      </w:r>
    </w:p>
    <w:p w14:paraId="3A922F9D" w14:textId="77777777" w:rsidR="00B9347E" w:rsidRPr="00B9347E" w:rsidRDefault="00B9347E" w:rsidP="00B9347E">
      <w:pPr>
        <w:rPr>
          <w:rFonts w:ascii="Arial" w:hAnsi="Arial" w:cs="Arial"/>
          <w:sz w:val="36"/>
          <w:szCs w:val="36"/>
        </w:rPr>
      </w:pPr>
      <w:r w:rsidRPr="00B9347E">
        <w:rPr>
          <w:rFonts w:ascii="Arial" w:hAnsi="Arial" w:cs="Arial"/>
          <w:sz w:val="36"/>
          <w:szCs w:val="36"/>
        </w:rPr>
        <w:t>The revised guidance reflects knowledge of good practice, changing circumstances and feedback from users on its clarity and helpfulness. It has been developed with input from across government, industry,</w:t>
      </w:r>
    </w:p>
    <w:p w14:paraId="153972C1" w14:textId="77777777" w:rsidR="00B9347E" w:rsidRPr="00B9347E" w:rsidRDefault="00B9347E" w:rsidP="00B9347E">
      <w:pPr>
        <w:rPr>
          <w:rFonts w:ascii="Arial" w:hAnsi="Arial" w:cs="Arial"/>
          <w:sz w:val="36"/>
          <w:szCs w:val="36"/>
        </w:rPr>
      </w:pPr>
      <w:r w:rsidRPr="00B9347E">
        <w:rPr>
          <w:rFonts w:ascii="Arial" w:hAnsi="Arial" w:cs="Arial"/>
          <w:sz w:val="36"/>
          <w:szCs w:val="36"/>
        </w:rPr>
        <w:t>and a wide range of stakeholders, and builds on responses received as part of the government’s consultation on the operational reform of the NSIP process in 2023.</w:t>
      </w:r>
    </w:p>
    <w:p w14:paraId="50B7EDEB" w14:textId="1F7B9180" w:rsidR="00B9347E" w:rsidRPr="00B9347E" w:rsidRDefault="00000000" w:rsidP="00B9347E">
      <w:pPr>
        <w:rPr>
          <w:rFonts w:ascii="Arial" w:hAnsi="Arial" w:cs="Arial"/>
          <w:sz w:val="36"/>
          <w:szCs w:val="36"/>
        </w:rPr>
      </w:pPr>
      <w:hyperlink r:id="rId5" w:history="1">
        <w:r w:rsidR="00B9347E" w:rsidRPr="00B9347E">
          <w:rPr>
            <w:rStyle w:val="Hyperlink"/>
            <w:rFonts w:ascii="Arial" w:hAnsi="Arial" w:cs="Arial"/>
            <w:sz w:val="36"/>
            <w:szCs w:val="36"/>
          </w:rPr>
          <w:t>https://www.gov.uk/guidance/introduction-to-national-infrastructure-planning-guidance</w:t>
        </w:r>
      </w:hyperlink>
    </w:p>
    <w:p w14:paraId="0929BC9A" w14:textId="77777777" w:rsidR="00B9347E" w:rsidRPr="00B9347E" w:rsidRDefault="00B9347E" w:rsidP="00B9347E">
      <w:pPr>
        <w:rPr>
          <w:rFonts w:ascii="Arial" w:hAnsi="Arial" w:cs="Arial"/>
          <w:sz w:val="36"/>
          <w:szCs w:val="36"/>
        </w:rPr>
      </w:pPr>
    </w:p>
    <w:p w14:paraId="57F40BFC" w14:textId="77777777" w:rsidR="00B9347E" w:rsidRPr="00B9347E" w:rsidRDefault="00B9347E" w:rsidP="00B9347E">
      <w:pPr>
        <w:jc w:val="center"/>
        <w:rPr>
          <w:rFonts w:ascii="Arial" w:hAnsi="Arial" w:cs="Arial"/>
          <w:b/>
          <w:bCs/>
          <w:sz w:val="36"/>
          <w:szCs w:val="36"/>
        </w:rPr>
      </w:pPr>
      <w:r w:rsidRPr="00B9347E">
        <w:rPr>
          <w:rFonts w:ascii="Arial" w:hAnsi="Arial" w:cs="Arial"/>
          <w:b/>
          <w:bCs/>
          <w:sz w:val="36"/>
          <w:szCs w:val="36"/>
        </w:rPr>
        <w:t>GRANT DETERMINATIONS FOR COUNCILS IN ENGLAND PUBLISHED</w:t>
      </w:r>
    </w:p>
    <w:p w14:paraId="487CB364" w14:textId="77777777" w:rsidR="00B9347E" w:rsidRPr="00B9347E" w:rsidRDefault="00B9347E" w:rsidP="00B9347E">
      <w:pPr>
        <w:rPr>
          <w:rFonts w:ascii="Arial" w:hAnsi="Arial" w:cs="Arial"/>
          <w:sz w:val="36"/>
          <w:szCs w:val="36"/>
        </w:rPr>
      </w:pPr>
      <w:r w:rsidRPr="00B9347E">
        <w:rPr>
          <w:rFonts w:ascii="Arial" w:hAnsi="Arial" w:cs="Arial"/>
          <w:sz w:val="36"/>
          <w:szCs w:val="36"/>
        </w:rPr>
        <w:t>Earlier this week, DLUHC published the grant determinations 2024 to 2025 for: Social Care, Improved Better Care Fund, Market Sustainability and Improvement Fund and Discharge Fund.</w:t>
      </w:r>
    </w:p>
    <w:p w14:paraId="2C907F11" w14:textId="7655D30C" w:rsidR="00B9347E" w:rsidRPr="00B9347E" w:rsidRDefault="00B9347E" w:rsidP="00B9347E">
      <w:pPr>
        <w:rPr>
          <w:rFonts w:ascii="Arial" w:hAnsi="Arial" w:cs="Arial"/>
          <w:sz w:val="36"/>
          <w:szCs w:val="36"/>
        </w:rPr>
      </w:pPr>
      <w:r w:rsidRPr="00B9347E">
        <w:rPr>
          <w:rFonts w:ascii="Arial" w:hAnsi="Arial" w:cs="Arial"/>
          <w:sz w:val="36"/>
          <w:szCs w:val="36"/>
        </w:rPr>
        <w:t xml:space="preserve">A breakdown for councils in the East Midlands can be found below, or here: </w:t>
      </w:r>
      <w:hyperlink r:id="rId6" w:anchor="full-publication-update-history" w:history="1">
        <w:r w:rsidRPr="00B9347E">
          <w:rPr>
            <w:rStyle w:val="Hyperlink"/>
            <w:rFonts w:ascii="Arial" w:hAnsi="Arial" w:cs="Arial"/>
            <w:sz w:val="36"/>
            <w:szCs w:val="36"/>
          </w:rPr>
          <w:t>https://www.gov.uk/government/collections/final-local-government-finance-settlement-england-2024-to-2025#full-publication-update-history</w:t>
        </w:r>
      </w:hyperlink>
    </w:p>
    <w:p w14:paraId="484A2CD3" w14:textId="35294088" w:rsidR="00B9347E" w:rsidRPr="00B9347E" w:rsidRDefault="00B9347E" w:rsidP="00B9347E">
      <w:pPr>
        <w:spacing w:after="0" w:line="240" w:lineRule="auto"/>
        <w:rPr>
          <w:rFonts w:ascii="Arial" w:hAnsi="Arial" w:cs="Arial"/>
          <w:kern w:val="0"/>
          <w:sz w:val="36"/>
          <w:szCs w:val="36"/>
          <w14:ligatures w14:val="none"/>
        </w:rPr>
      </w:pPr>
      <w:r w:rsidRPr="00B9347E">
        <w:rPr>
          <w:rFonts w:ascii="Arial" w:hAnsi="Arial" w:cs="Arial"/>
          <w:noProof/>
          <w:kern w:val="0"/>
          <w:sz w:val="36"/>
          <w:szCs w:val="36"/>
          <w14:ligatures w14:val="none"/>
        </w:rPr>
        <mc:AlternateContent>
          <mc:Choice Requires="wps">
            <w:drawing>
              <wp:anchor distT="36576" distB="36576" distL="36576" distR="36576" simplePos="0" relativeHeight="251658240" behindDoc="0" locked="0" layoutInCell="1" allowOverlap="1" wp14:anchorId="7D768E9E" wp14:editId="1E1560A4">
                <wp:simplePos x="0" y="0"/>
                <wp:positionH relativeFrom="column">
                  <wp:posOffset>457200</wp:posOffset>
                </wp:positionH>
                <wp:positionV relativeFrom="paragraph">
                  <wp:posOffset>450850</wp:posOffset>
                </wp:positionV>
                <wp:extent cx="3202305" cy="4841875"/>
                <wp:effectExtent l="0" t="3175" r="0" b="3175"/>
                <wp:wrapNone/>
                <wp:docPr id="91006045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202305" cy="484187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E7305" id="Rectangle 1" o:spid="_x0000_s1026" style="position:absolute;margin-left:36pt;margin-top:35.5pt;width:252.15pt;height:381.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" filled="f" stroked="f" strokeweight="2pt">
                <v:shadow color="black [0]"/>
                <o:lock v:ext="edit" shapetype="t"/>
                <v:textbox inset="0,0,0,0"/>
              </v:rect>
            </w:pict>
          </mc:Fallback>
        </mc:AlternateContent>
      </w:r>
    </w:p>
    <w:tbl>
      <w:tblPr>
        <w:tblW w:w="5043" w:type="dxa"/>
        <w:jc w:val="center"/>
        <w:tblCellMar>
          <w:left w:w="0" w:type="dxa"/>
          <w:right w:w="0" w:type="dxa"/>
        </w:tblCellMar>
        <w:tblLook w:val="04A0" w:firstRow="1" w:lastRow="0" w:firstColumn="1" w:lastColumn="0" w:noHBand="0" w:noVBand="1"/>
      </w:tblPr>
      <w:tblGrid>
        <w:gridCol w:w="2978"/>
        <w:gridCol w:w="2319"/>
      </w:tblGrid>
      <w:tr w:rsidR="00B9347E" w:rsidRPr="00B9347E" w14:paraId="6A5773E5" w14:textId="77777777" w:rsidTr="00B9347E">
        <w:trPr>
          <w:trHeight w:val="1040"/>
          <w:jc w:val="center"/>
        </w:trPr>
        <w:tc>
          <w:tcPr>
            <w:tcW w:w="5044" w:type="dxa"/>
            <w:gridSpan w:val="2"/>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vAlign w:val="center"/>
            <w:hideMark/>
          </w:tcPr>
          <w:p w14:paraId="60A66401" w14:textId="77777777" w:rsidR="00B9347E" w:rsidRPr="00B9347E" w:rsidRDefault="00B9347E">
            <w:pPr>
              <w:pStyle w:val="Heading2"/>
              <w:widowControl w:val="0"/>
              <w:spacing w:before="0" w:after="40" w:line="300" w:lineRule="auto"/>
              <w:jc w:val="center"/>
              <w:rPr>
                <w:rFonts w:ascii="Arial" w:hAnsi="Arial" w:cs="Arial"/>
                <w:color w:val="000000"/>
                <w:kern w:val="28"/>
                <w:sz w:val="36"/>
                <w:szCs w:val="36"/>
                <w14:ligatures w14:val="none"/>
                <w14:cntxtAlts/>
              </w:rPr>
            </w:pPr>
            <w:r w:rsidRPr="00B9347E">
              <w:rPr>
                <w:rFonts w:ascii="Arial" w:hAnsi="Arial" w:cs="Arial"/>
                <w:caps/>
                <w:color w:val="800080"/>
                <w:sz w:val="36"/>
                <w:szCs w:val="36"/>
                <w14:ligatures w14:val="none"/>
              </w:rPr>
              <w:t>The Social Care (Revenue) Grant Determination</w:t>
            </w:r>
          </w:p>
        </w:tc>
      </w:tr>
      <w:tr w:rsidR="00B9347E" w:rsidRPr="00B9347E" w14:paraId="6D9F0662" w14:textId="77777777" w:rsidTr="00B9347E">
        <w:trPr>
          <w:trHeight w:val="1431"/>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vAlign w:val="center"/>
            <w:hideMark/>
          </w:tcPr>
          <w:p w14:paraId="380609DC" w14:textId="77777777" w:rsidR="00B9347E" w:rsidRPr="00B9347E" w:rsidRDefault="00B9347E">
            <w:pPr>
              <w:widowControl w:val="0"/>
              <w:jc w:val="center"/>
              <w:rPr>
                <w:rFonts w:ascii="Arial" w:hAnsi="Arial" w:cs="Arial"/>
                <w:b/>
                <w:bCs/>
                <w:color w:val="4D4D4D"/>
                <w:sz w:val="36"/>
                <w:szCs w:val="36"/>
                <w14:ligatures w14:val="none"/>
              </w:rPr>
            </w:pPr>
            <w:r w:rsidRPr="00B9347E">
              <w:rPr>
                <w:rFonts w:ascii="Arial" w:hAnsi="Arial" w:cs="Arial"/>
                <w:b/>
                <w:bCs/>
                <w:sz w:val="36"/>
                <w:szCs w:val="36"/>
                <w14:ligatures w14:val="none"/>
              </w:rPr>
              <w:t xml:space="preserve">Local authority </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vAlign w:val="center"/>
            <w:hideMark/>
          </w:tcPr>
          <w:p w14:paraId="5AB50573" w14:textId="77777777" w:rsidR="00B9347E" w:rsidRPr="00B9347E" w:rsidRDefault="00B9347E">
            <w:pPr>
              <w:widowControl w:val="0"/>
              <w:jc w:val="center"/>
              <w:rPr>
                <w:rFonts w:ascii="Arial" w:hAnsi="Arial" w:cs="Arial"/>
                <w:b/>
                <w:bCs/>
                <w:sz w:val="36"/>
                <w:szCs w:val="36"/>
                <w14:ligatures w14:val="none"/>
              </w:rPr>
            </w:pPr>
            <w:r w:rsidRPr="00B9347E">
              <w:rPr>
                <w:rFonts w:ascii="Arial" w:hAnsi="Arial" w:cs="Arial"/>
                <w:b/>
                <w:bCs/>
                <w:sz w:val="36"/>
                <w:szCs w:val="36"/>
                <w14:ligatures w14:val="none"/>
              </w:rPr>
              <w:t>Social Care Grant 2024-25</w:t>
            </w:r>
          </w:p>
        </w:tc>
      </w:tr>
      <w:tr w:rsidR="00B9347E" w:rsidRPr="00B9347E" w14:paraId="1117C267" w14:textId="77777777" w:rsidTr="00B9347E">
        <w:trPr>
          <w:trHeight w:val="472"/>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08C4D63D"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Derby</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025BA6B9"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 xml:space="preserve">£26,124,863 </w:t>
            </w:r>
          </w:p>
        </w:tc>
      </w:tr>
      <w:tr w:rsidR="00B9347E" w:rsidRPr="00B9347E" w14:paraId="1EE05634"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5789AFED"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Derbyshire</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582F0504"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 xml:space="preserve">£80,227,184 </w:t>
            </w:r>
          </w:p>
        </w:tc>
      </w:tr>
      <w:tr w:rsidR="00B9347E" w:rsidRPr="00B9347E" w14:paraId="07F90988"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1F57C403"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 xml:space="preserve">Leicester </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050766A2"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£36,694,934</w:t>
            </w:r>
          </w:p>
        </w:tc>
      </w:tr>
      <w:tr w:rsidR="00B9347E" w:rsidRPr="00B9347E" w14:paraId="0E8D0890"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77EF4E1D"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Leicestershire</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3294B914"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£43,696,731</w:t>
            </w:r>
          </w:p>
        </w:tc>
      </w:tr>
      <w:tr w:rsidR="00B9347E" w:rsidRPr="00B9347E" w14:paraId="42256B1F"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538E3D0D"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Lincolnshire</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12C8F32B"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£73,865,006</w:t>
            </w:r>
          </w:p>
        </w:tc>
      </w:tr>
      <w:tr w:rsidR="00B9347E" w:rsidRPr="00B9347E" w14:paraId="7716CD73"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308B6E70"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North Northamptonshire</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701880EC"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£23,841,508</w:t>
            </w:r>
          </w:p>
        </w:tc>
      </w:tr>
      <w:tr w:rsidR="00B9347E" w:rsidRPr="00B9347E" w14:paraId="4C876E71"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40D4AE63"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 xml:space="preserve">Nottingham </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3A32DE50"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£36,052,398</w:t>
            </w:r>
          </w:p>
        </w:tc>
      </w:tr>
      <w:tr w:rsidR="00B9347E" w:rsidRPr="00B9347E" w14:paraId="7843ACFA"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02A4B48E"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Nottinghamshire</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03AF545A"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£72,402,231</w:t>
            </w:r>
          </w:p>
        </w:tc>
      </w:tr>
      <w:tr w:rsidR="00B9347E" w:rsidRPr="00B9347E" w14:paraId="1892081D"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574FF110"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Rutland</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30DFE647"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 xml:space="preserve">£2,376,451 </w:t>
            </w:r>
          </w:p>
        </w:tc>
      </w:tr>
      <w:tr w:rsidR="00B9347E" w:rsidRPr="00B9347E" w14:paraId="7DA14C3B"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354DFD9A"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West Northamptonshire</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0C06D836"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£25,223,676</w:t>
            </w:r>
          </w:p>
        </w:tc>
      </w:tr>
      <w:tr w:rsidR="00B9347E" w:rsidRPr="00B9347E" w14:paraId="45E483CE" w14:textId="77777777" w:rsidTr="00B9347E">
        <w:trPr>
          <w:trHeight w:val="472"/>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2FF6719D" w14:textId="77777777" w:rsidR="00B9347E" w:rsidRPr="00B9347E" w:rsidRDefault="00B9347E">
            <w:pPr>
              <w:widowControl w:val="0"/>
              <w:rPr>
                <w:rFonts w:ascii="Arial" w:hAnsi="Arial" w:cs="Arial"/>
                <w:b/>
                <w:bCs/>
                <w:sz w:val="36"/>
                <w:szCs w:val="36"/>
                <w14:ligatures w14:val="none"/>
              </w:rPr>
            </w:pPr>
            <w:r w:rsidRPr="00B9347E">
              <w:rPr>
                <w:rFonts w:ascii="Arial" w:hAnsi="Arial" w:cs="Arial"/>
                <w:b/>
                <w:bCs/>
                <w:sz w:val="36"/>
                <w:szCs w:val="36"/>
                <w14:ligatures w14:val="none"/>
              </w:rPr>
              <w:t xml:space="preserve">Total </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1C716962" w14:textId="77777777" w:rsidR="00B9347E" w:rsidRPr="00B9347E" w:rsidRDefault="00B9347E">
            <w:pPr>
              <w:widowControl w:val="0"/>
              <w:rPr>
                <w:rFonts w:ascii="Arial" w:hAnsi="Arial" w:cs="Arial"/>
                <w:b/>
                <w:bCs/>
                <w:sz w:val="36"/>
                <w:szCs w:val="36"/>
                <w14:ligatures w14:val="none"/>
              </w:rPr>
            </w:pPr>
            <w:r w:rsidRPr="00B9347E">
              <w:rPr>
                <w:rFonts w:ascii="Arial" w:hAnsi="Arial" w:cs="Arial"/>
                <w:b/>
                <w:bCs/>
                <w:sz w:val="36"/>
                <w:szCs w:val="36"/>
                <w14:ligatures w14:val="none"/>
              </w:rPr>
              <w:t>£420,504,982</w:t>
            </w:r>
          </w:p>
        </w:tc>
      </w:tr>
    </w:tbl>
    <w:p w14:paraId="7C8FC6FF" w14:textId="77777777" w:rsidR="00B9347E" w:rsidRPr="00B9347E" w:rsidRDefault="00B9347E" w:rsidP="00B9347E">
      <w:pPr>
        <w:rPr>
          <w:rFonts w:ascii="Arial" w:hAnsi="Arial" w:cs="Arial"/>
          <w:sz w:val="36"/>
          <w:szCs w:val="36"/>
        </w:rPr>
      </w:pPr>
    </w:p>
    <w:p w14:paraId="47D4F436" w14:textId="37FEBAD0" w:rsidR="00B9347E" w:rsidRPr="00B9347E" w:rsidRDefault="00B9347E" w:rsidP="00B9347E">
      <w:pPr>
        <w:spacing w:after="0" w:line="240" w:lineRule="auto"/>
        <w:rPr>
          <w:rFonts w:ascii="Arial" w:hAnsi="Arial" w:cs="Arial"/>
          <w:kern w:val="0"/>
          <w:sz w:val="36"/>
          <w:szCs w:val="36"/>
          <w14:ligatures w14:val="none"/>
        </w:rPr>
      </w:pPr>
      <w:r w:rsidRPr="00B9347E">
        <w:rPr>
          <w:rFonts w:ascii="Arial" w:hAnsi="Arial" w:cs="Arial"/>
          <w:noProof/>
          <w:kern w:val="0"/>
          <w:sz w:val="36"/>
          <w:szCs w:val="36"/>
          <w14:ligatures w14:val="none"/>
        </w:rPr>
        <mc:AlternateContent>
          <mc:Choice Requires="wps">
            <w:drawing>
              <wp:anchor distT="36576" distB="36576" distL="36576" distR="36576" simplePos="0" relativeHeight="251660288" behindDoc="0" locked="0" layoutInCell="1" allowOverlap="1" wp14:anchorId="5DFCD71A" wp14:editId="098B1704">
                <wp:simplePos x="0" y="0"/>
                <wp:positionH relativeFrom="column">
                  <wp:posOffset>3888740</wp:posOffset>
                </wp:positionH>
                <wp:positionV relativeFrom="paragraph">
                  <wp:posOffset>476250</wp:posOffset>
                </wp:positionV>
                <wp:extent cx="3202940" cy="4824730"/>
                <wp:effectExtent l="2540" t="0" r="4445" b="4445"/>
                <wp:wrapNone/>
                <wp:docPr id="998535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202940" cy="482473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E04AC" id="Rectangle 2" o:spid="_x0000_s1026" style="position:absolute;margin-left:306.2pt;margin-top:37.5pt;width:252.2pt;height:379.9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" filled="f" stroked="f" strokeweight="2pt">
                <v:shadow color="black [0]"/>
                <o:lock v:ext="edit" shapetype="t"/>
                <v:textbox inset="0,0,0,0"/>
              </v:rect>
            </w:pict>
          </mc:Fallback>
        </mc:AlternateContent>
      </w:r>
    </w:p>
    <w:tbl>
      <w:tblPr>
        <w:tblW w:w="5044" w:type="dxa"/>
        <w:jc w:val="center"/>
        <w:tblCellMar>
          <w:left w:w="0" w:type="dxa"/>
          <w:right w:w="0" w:type="dxa"/>
        </w:tblCellMar>
        <w:tblLook w:val="04A0" w:firstRow="1" w:lastRow="0" w:firstColumn="1" w:lastColumn="0" w:noHBand="0" w:noVBand="1"/>
      </w:tblPr>
      <w:tblGrid>
        <w:gridCol w:w="2978"/>
        <w:gridCol w:w="2319"/>
      </w:tblGrid>
      <w:tr w:rsidR="00B9347E" w:rsidRPr="00B9347E" w14:paraId="35BDF35C" w14:textId="77777777" w:rsidTr="00B9347E">
        <w:trPr>
          <w:trHeight w:val="1014"/>
          <w:jc w:val="center"/>
        </w:trPr>
        <w:tc>
          <w:tcPr>
            <w:tcW w:w="5044" w:type="dxa"/>
            <w:gridSpan w:val="2"/>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vAlign w:val="center"/>
            <w:hideMark/>
          </w:tcPr>
          <w:p w14:paraId="4FA98772" w14:textId="77777777" w:rsidR="00B9347E" w:rsidRPr="00B9347E" w:rsidRDefault="00B9347E">
            <w:pPr>
              <w:widowControl w:val="0"/>
              <w:jc w:val="center"/>
              <w:rPr>
                <w:rFonts w:ascii="Arial" w:hAnsi="Arial" w:cs="Arial"/>
                <w:b/>
                <w:bCs/>
                <w:caps/>
                <w:color w:val="7416A5"/>
                <w:kern w:val="28"/>
                <w:sz w:val="36"/>
                <w:szCs w:val="36"/>
                <w14:ligatures w14:val="none"/>
                <w14:cntxtAlts/>
              </w:rPr>
            </w:pPr>
            <w:r w:rsidRPr="00B9347E">
              <w:rPr>
                <w:rFonts w:ascii="Arial" w:hAnsi="Arial" w:cs="Arial"/>
                <w:b/>
                <w:bCs/>
                <w:caps/>
                <w:color w:val="7416A5"/>
                <w:sz w:val="36"/>
                <w:szCs w:val="36"/>
                <w14:ligatures w14:val="none"/>
              </w:rPr>
              <w:t>Improved Better Care Fund Grant Determination</w:t>
            </w:r>
          </w:p>
        </w:tc>
      </w:tr>
      <w:tr w:rsidR="00B9347E" w:rsidRPr="00B9347E" w14:paraId="6E8C1436" w14:textId="77777777" w:rsidTr="00B9347E">
        <w:trPr>
          <w:trHeight w:val="1431"/>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vAlign w:val="center"/>
            <w:hideMark/>
          </w:tcPr>
          <w:p w14:paraId="532DED2F" w14:textId="77777777" w:rsidR="00B9347E" w:rsidRPr="00B9347E" w:rsidRDefault="00B9347E">
            <w:pPr>
              <w:widowControl w:val="0"/>
              <w:jc w:val="center"/>
              <w:rPr>
                <w:rFonts w:ascii="Arial" w:hAnsi="Arial" w:cs="Arial"/>
                <w:b/>
                <w:bCs/>
                <w:color w:val="4D4D4D"/>
                <w:sz w:val="36"/>
                <w:szCs w:val="36"/>
                <w14:ligatures w14:val="none"/>
              </w:rPr>
            </w:pPr>
            <w:r w:rsidRPr="00B9347E">
              <w:rPr>
                <w:rFonts w:ascii="Arial" w:hAnsi="Arial" w:cs="Arial"/>
                <w:b/>
                <w:bCs/>
                <w:sz w:val="36"/>
                <w:szCs w:val="36"/>
                <w14:ligatures w14:val="none"/>
              </w:rPr>
              <w:t xml:space="preserve">Local authority </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vAlign w:val="center"/>
            <w:hideMark/>
          </w:tcPr>
          <w:p w14:paraId="23F0F8F8" w14:textId="77777777" w:rsidR="00B9347E" w:rsidRPr="00B9347E" w:rsidRDefault="00B9347E">
            <w:pPr>
              <w:widowControl w:val="0"/>
              <w:jc w:val="center"/>
              <w:rPr>
                <w:rFonts w:ascii="Arial" w:hAnsi="Arial" w:cs="Arial"/>
                <w:b/>
                <w:bCs/>
                <w:sz w:val="36"/>
                <w:szCs w:val="36"/>
                <w14:ligatures w14:val="none"/>
              </w:rPr>
            </w:pPr>
            <w:r w:rsidRPr="00B9347E">
              <w:rPr>
                <w:rFonts w:ascii="Arial" w:hAnsi="Arial" w:cs="Arial"/>
                <w:b/>
                <w:bCs/>
                <w:sz w:val="36"/>
                <w:szCs w:val="36"/>
                <w14:ligatures w14:val="none"/>
              </w:rPr>
              <w:t>Improved Better Care Fund 2024-25</w:t>
            </w:r>
          </w:p>
        </w:tc>
      </w:tr>
      <w:tr w:rsidR="00B9347E" w:rsidRPr="00B9347E" w14:paraId="5B081A41" w14:textId="77777777" w:rsidTr="00B9347E">
        <w:trPr>
          <w:trHeight w:val="472"/>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0EF05ED2"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Derby</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367253DD"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£12,045,014</w:t>
            </w:r>
          </w:p>
        </w:tc>
      </w:tr>
      <w:tr w:rsidR="00B9347E" w:rsidRPr="00B9347E" w14:paraId="46A67A0C" w14:textId="77777777" w:rsidTr="00B9347E">
        <w:trPr>
          <w:trHeight w:val="467"/>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60E408B4"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Derbyshire</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272EBA1C"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£35,732,659</w:t>
            </w:r>
          </w:p>
        </w:tc>
      </w:tr>
      <w:tr w:rsidR="00B9347E" w:rsidRPr="00B9347E" w14:paraId="14434869"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7BA4E8D6"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 xml:space="preserve">Leicester </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008548B7"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£17,556,473</w:t>
            </w:r>
          </w:p>
        </w:tc>
      </w:tr>
      <w:tr w:rsidR="00B9347E" w:rsidRPr="00B9347E" w14:paraId="2C2728DD"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743D92E6"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Leicestershire</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79397414"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£17,690,614</w:t>
            </w:r>
          </w:p>
        </w:tc>
      </w:tr>
      <w:tr w:rsidR="00B9347E" w:rsidRPr="00B9347E" w14:paraId="7E4BA595"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75577B07"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Lincolnshire</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3817A618"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£34,256,698</w:t>
            </w:r>
          </w:p>
        </w:tc>
      </w:tr>
      <w:tr w:rsidR="00B9347E" w:rsidRPr="00B9347E" w14:paraId="42A9AD24"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371C2E2E"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North Northamptonshire</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4F2467A9"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£11,523,432</w:t>
            </w:r>
          </w:p>
        </w:tc>
      </w:tr>
      <w:tr w:rsidR="00B9347E" w:rsidRPr="00B9347E" w14:paraId="040B7D5A"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02640364"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 xml:space="preserve">Nottingham </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51E2C77A"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 xml:space="preserve">£16,602,807 </w:t>
            </w:r>
          </w:p>
        </w:tc>
      </w:tr>
      <w:tr w:rsidR="00B9347E" w:rsidRPr="00B9347E" w14:paraId="434E0DA2"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47D48AA3"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Nottinghamshire</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3FD757BF"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£30,920,338</w:t>
            </w:r>
          </w:p>
        </w:tc>
      </w:tr>
      <w:tr w:rsidR="00B9347E" w:rsidRPr="00B9347E" w14:paraId="68135EE3"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246DD220"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Rutland</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2422DA09"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£218,818</w:t>
            </w:r>
          </w:p>
        </w:tc>
      </w:tr>
      <w:tr w:rsidR="00B9347E" w:rsidRPr="00B9347E" w14:paraId="19E21452"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4A2C1F94"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West Northamptonshire</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19C446F0"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£10,069,033</w:t>
            </w:r>
          </w:p>
        </w:tc>
      </w:tr>
      <w:tr w:rsidR="00B9347E" w:rsidRPr="00B9347E" w14:paraId="07B05B2A" w14:textId="77777777" w:rsidTr="00B9347E">
        <w:trPr>
          <w:trHeight w:val="472"/>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11324AEF" w14:textId="77777777" w:rsidR="00B9347E" w:rsidRPr="00B9347E" w:rsidRDefault="00B9347E">
            <w:pPr>
              <w:widowControl w:val="0"/>
              <w:rPr>
                <w:rFonts w:ascii="Arial" w:hAnsi="Arial" w:cs="Arial"/>
                <w:b/>
                <w:bCs/>
                <w:sz w:val="36"/>
                <w:szCs w:val="36"/>
                <w14:ligatures w14:val="none"/>
              </w:rPr>
            </w:pPr>
            <w:r w:rsidRPr="00B9347E">
              <w:rPr>
                <w:rFonts w:ascii="Arial" w:hAnsi="Arial" w:cs="Arial"/>
                <w:b/>
                <w:bCs/>
                <w:sz w:val="36"/>
                <w:szCs w:val="36"/>
                <w14:ligatures w14:val="none"/>
              </w:rPr>
              <w:t xml:space="preserve">Total </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51716EB1" w14:textId="77777777" w:rsidR="00B9347E" w:rsidRPr="00B9347E" w:rsidRDefault="00B9347E">
            <w:pPr>
              <w:widowControl w:val="0"/>
              <w:rPr>
                <w:rFonts w:ascii="Arial" w:hAnsi="Arial" w:cs="Arial"/>
                <w:b/>
                <w:bCs/>
                <w:sz w:val="36"/>
                <w:szCs w:val="36"/>
                <w14:ligatures w14:val="none"/>
              </w:rPr>
            </w:pPr>
            <w:r w:rsidRPr="00B9347E">
              <w:rPr>
                <w:rFonts w:ascii="Arial" w:hAnsi="Arial" w:cs="Arial"/>
                <w:b/>
                <w:bCs/>
                <w:sz w:val="36"/>
                <w:szCs w:val="36"/>
                <w14:ligatures w14:val="none"/>
              </w:rPr>
              <w:t>£186,615,886</w:t>
            </w:r>
          </w:p>
        </w:tc>
      </w:tr>
    </w:tbl>
    <w:p w14:paraId="36686D21" w14:textId="77777777" w:rsidR="00B9347E" w:rsidRPr="00B9347E" w:rsidRDefault="00B9347E" w:rsidP="00B9347E">
      <w:pPr>
        <w:rPr>
          <w:rFonts w:ascii="Arial" w:hAnsi="Arial" w:cs="Arial"/>
          <w:sz w:val="36"/>
          <w:szCs w:val="36"/>
        </w:rPr>
      </w:pPr>
    </w:p>
    <w:p w14:paraId="5C858058" w14:textId="24E2D48E" w:rsidR="00B9347E" w:rsidRPr="00B9347E" w:rsidRDefault="00B9347E" w:rsidP="00B9347E">
      <w:pPr>
        <w:spacing w:after="0" w:line="240" w:lineRule="auto"/>
        <w:rPr>
          <w:rFonts w:ascii="Arial" w:hAnsi="Arial" w:cs="Arial"/>
          <w:kern w:val="0"/>
          <w:sz w:val="36"/>
          <w:szCs w:val="36"/>
          <w14:ligatures w14:val="none"/>
        </w:rPr>
      </w:pPr>
      <w:r w:rsidRPr="00B9347E">
        <w:rPr>
          <w:rFonts w:ascii="Arial" w:hAnsi="Arial" w:cs="Arial"/>
          <w:noProof/>
          <w:kern w:val="0"/>
          <w:sz w:val="36"/>
          <w:szCs w:val="36"/>
          <w14:ligatures w14:val="none"/>
        </w:rPr>
        <mc:AlternateContent>
          <mc:Choice Requires="wps">
            <w:drawing>
              <wp:anchor distT="36576" distB="36576" distL="36576" distR="36576" simplePos="0" relativeHeight="251662336" behindDoc="0" locked="0" layoutInCell="1" allowOverlap="1" wp14:anchorId="0F481CCC" wp14:editId="0B610AAA">
                <wp:simplePos x="0" y="0"/>
                <wp:positionH relativeFrom="column">
                  <wp:posOffset>457200</wp:posOffset>
                </wp:positionH>
                <wp:positionV relativeFrom="paragraph">
                  <wp:posOffset>5674360</wp:posOffset>
                </wp:positionV>
                <wp:extent cx="3202305" cy="4860290"/>
                <wp:effectExtent l="0" t="0" r="0" b="0"/>
                <wp:wrapNone/>
                <wp:docPr id="8095249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202305" cy="486029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8DB44" id="Rectangle 3" o:spid="_x0000_s1026" style="position:absolute;margin-left:36pt;margin-top:446.8pt;width:252.15pt;height:382.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" filled="f" stroked="f" strokeweight="2pt">
                <v:shadow color="black [0]"/>
                <o:lock v:ext="edit" shapetype="t"/>
                <v:textbox inset="0,0,0,0"/>
              </v:rect>
            </w:pict>
          </mc:Fallback>
        </mc:AlternateContent>
      </w:r>
    </w:p>
    <w:tbl>
      <w:tblPr>
        <w:tblW w:w="5043" w:type="dxa"/>
        <w:jc w:val="center"/>
        <w:tblCellMar>
          <w:left w:w="0" w:type="dxa"/>
          <w:right w:w="0" w:type="dxa"/>
        </w:tblCellMar>
        <w:tblLook w:val="04A0" w:firstRow="1" w:lastRow="0" w:firstColumn="1" w:lastColumn="0" w:noHBand="0" w:noVBand="1"/>
      </w:tblPr>
      <w:tblGrid>
        <w:gridCol w:w="2978"/>
        <w:gridCol w:w="2457"/>
      </w:tblGrid>
      <w:tr w:rsidR="00B9347E" w:rsidRPr="00B9347E" w14:paraId="088FF61D" w14:textId="77777777" w:rsidTr="00B9347E">
        <w:trPr>
          <w:trHeight w:val="789"/>
          <w:jc w:val="center"/>
        </w:trPr>
        <w:tc>
          <w:tcPr>
            <w:tcW w:w="5044" w:type="dxa"/>
            <w:gridSpan w:val="2"/>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vAlign w:val="center"/>
            <w:hideMark/>
          </w:tcPr>
          <w:p w14:paraId="08999FB1" w14:textId="77777777" w:rsidR="00B9347E" w:rsidRPr="00B9347E" w:rsidRDefault="00B9347E">
            <w:pPr>
              <w:pStyle w:val="Heading2"/>
              <w:widowControl w:val="0"/>
              <w:spacing w:before="0" w:after="40" w:line="300" w:lineRule="auto"/>
              <w:jc w:val="center"/>
              <w:rPr>
                <w:rFonts w:ascii="Arial" w:hAnsi="Arial" w:cs="Arial"/>
                <w:color w:val="000000"/>
                <w:kern w:val="28"/>
                <w:sz w:val="36"/>
                <w:szCs w:val="36"/>
                <w14:ligatures w14:val="none"/>
                <w14:cntxtAlts/>
              </w:rPr>
            </w:pPr>
            <w:r w:rsidRPr="00B9347E">
              <w:rPr>
                <w:rFonts w:ascii="Arial" w:hAnsi="Arial" w:cs="Arial"/>
                <w:caps/>
                <w:color w:val="800080"/>
                <w:sz w:val="36"/>
                <w:szCs w:val="36"/>
                <w14:ligatures w14:val="none"/>
              </w:rPr>
              <w:t>Market Sustainability and Improvement Fund Grant Determination</w:t>
            </w:r>
          </w:p>
        </w:tc>
      </w:tr>
      <w:tr w:rsidR="00B9347E" w:rsidRPr="00B9347E" w14:paraId="04F5C172" w14:textId="77777777" w:rsidTr="00B9347E">
        <w:trPr>
          <w:trHeight w:val="1285"/>
          <w:jc w:val="center"/>
        </w:trPr>
        <w:tc>
          <w:tcPr>
            <w:tcW w:w="2924"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vAlign w:val="center"/>
            <w:hideMark/>
          </w:tcPr>
          <w:p w14:paraId="15E15B7A" w14:textId="77777777" w:rsidR="00B9347E" w:rsidRPr="00B9347E" w:rsidRDefault="00B9347E">
            <w:pPr>
              <w:widowControl w:val="0"/>
              <w:jc w:val="center"/>
              <w:rPr>
                <w:rFonts w:ascii="Arial" w:hAnsi="Arial" w:cs="Arial"/>
                <w:b/>
                <w:bCs/>
                <w:color w:val="4D4D4D"/>
                <w:sz w:val="36"/>
                <w:szCs w:val="36"/>
                <w14:ligatures w14:val="none"/>
              </w:rPr>
            </w:pPr>
            <w:r w:rsidRPr="00B9347E">
              <w:rPr>
                <w:rFonts w:ascii="Arial" w:hAnsi="Arial" w:cs="Arial"/>
                <w:b/>
                <w:bCs/>
                <w:sz w:val="36"/>
                <w:szCs w:val="36"/>
                <w14:ligatures w14:val="none"/>
              </w:rPr>
              <w:t xml:space="preserve">Local authority </w:t>
            </w:r>
          </w:p>
        </w:tc>
        <w:tc>
          <w:tcPr>
            <w:tcW w:w="2119"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vAlign w:val="center"/>
            <w:hideMark/>
          </w:tcPr>
          <w:p w14:paraId="017F1FDB" w14:textId="77777777" w:rsidR="00B9347E" w:rsidRPr="00B9347E" w:rsidRDefault="00B9347E">
            <w:pPr>
              <w:widowControl w:val="0"/>
              <w:jc w:val="center"/>
              <w:rPr>
                <w:rFonts w:ascii="Arial" w:hAnsi="Arial" w:cs="Arial"/>
                <w:b/>
                <w:bCs/>
                <w:sz w:val="36"/>
                <w:szCs w:val="36"/>
                <w14:ligatures w14:val="none"/>
              </w:rPr>
            </w:pPr>
            <w:r w:rsidRPr="00B9347E">
              <w:rPr>
                <w:rFonts w:ascii="Arial" w:hAnsi="Arial" w:cs="Arial"/>
                <w:b/>
                <w:bCs/>
                <w:sz w:val="36"/>
                <w:szCs w:val="36"/>
                <w14:ligatures w14:val="none"/>
              </w:rPr>
              <w:t xml:space="preserve">Adult Social Care Market Sustainability and Improvement Fund total allocations </w:t>
            </w:r>
          </w:p>
        </w:tc>
      </w:tr>
      <w:tr w:rsidR="00B9347E" w:rsidRPr="00B9347E" w14:paraId="1E29A81D" w14:textId="77777777" w:rsidTr="00B9347E">
        <w:trPr>
          <w:trHeight w:val="472"/>
          <w:jc w:val="center"/>
        </w:trPr>
        <w:tc>
          <w:tcPr>
            <w:tcW w:w="2924"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630ADE52"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Derby</w:t>
            </w:r>
          </w:p>
        </w:tc>
        <w:tc>
          <w:tcPr>
            <w:tcW w:w="2119"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32FFE60F"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£5,024,989</w:t>
            </w:r>
          </w:p>
        </w:tc>
      </w:tr>
      <w:tr w:rsidR="00B9347E" w:rsidRPr="00B9347E" w14:paraId="75F4C246" w14:textId="77777777" w:rsidTr="00B9347E">
        <w:trPr>
          <w:trHeight w:val="468"/>
          <w:jc w:val="center"/>
        </w:trPr>
        <w:tc>
          <w:tcPr>
            <w:tcW w:w="2924"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3F233222"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Derbyshire</w:t>
            </w:r>
          </w:p>
        </w:tc>
        <w:tc>
          <w:tcPr>
            <w:tcW w:w="2119"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444714C6"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£15,869,463</w:t>
            </w:r>
          </w:p>
        </w:tc>
      </w:tr>
      <w:tr w:rsidR="00B9347E" w:rsidRPr="00B9347E" w14:paraId="212C7FEA" w14:textId="77777777" w:rsidTr="00B9347E">
        <w:trPr>
          <w:trHeight w:val="468"/>
          <w:jc w:val="center"/>
        </w:trPr>
        <w:tc>
          <w:tcPr>
            <w:tcW w:w="2924"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49CDE92C"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 xml:space="preserve">Leicester </w:t>
            </w:r>
          </w:p>
        </w:tc>
        <w:tc>
          <w:tcPr>
            <w:tcW w:w="2119"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7B770CA1"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£6,885,105</w:t>
            </w:r>
          </w:p>
        </w:tc>
      </w:tr>
      <w:tr w:rsidR="00B9347E" w:rsidRPr="00B9347E" w14:paraId="39B73F8F" w14:textId="77777777" w:rsidTr="00B9347E">
        <w:trPr>
          <w:trHeight w:val="468"/>
          <w:jc w:val="center"/>
        </w:trPr>
        <w:tc>
          <w:tcPr>
            <w:tcW w:w="2924"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4333FE90"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Leicestershire</w:t>
            </w:r>
          </w:p>
        </w:tc>
        <w:tc>
          <w:tcPr>
            <w:tcW w:w="2119"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3CB9A9E3"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£10,562,332</w:t>
            </w:r>
          </w:p>
        </w:tc>
      </w:tr>
      <w:tr w:rsidR="00B9347E" w:rsidRPr="00B9347E" w14:paraId="1FB8D1FD" w14:textId="77777777" w:rsidTr="00B9347E">
        <w:trPr>
          <w:trHeight w:val="468"/>
          <w:jc w:val="center"/>
        </w:trPr>
        <w:tc>
          <w:tcPr>
            <w:tcW w:w="2924"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460E1F79"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Lincolnshire</w:t>
            </w:r>
          </w:p>
        </w:tc>
        <w:tc>
          <w:tcPr>
            <w:tcW w:w="2119"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26DA4C96"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£14,734,780</w:t>
            </w:r>
          </w:p>
        </w:tc>
      </w:tr>
      <w:tr w:rsidR="00B9347E" w:rsidRPr="00B9347E" w14:paraId="4AE07324" w14:textId="77777777" w:rsidTr="00B9347E">
        <w:trPr>
          <w:trHeight w:val="894"/>
          <w:jc w:val="center"/>
        </w:trPr>
        <w:tc>
          <w:tcPr>
            <w:tcW w:w="2924"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105C92EE"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North Northamptonshire</w:t>
            </w:r>
          </w:p>
        </w:tc>
        <w:tc>
          <w:tcPr>
            <w:tcW w:w="2119"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4A7D7AE5"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£5,521,656</w:t>
            </w:r>
          </w:p>
        </w:tc>
      </w:tr>
      <w:tr w:rsidR="00B9347E" w:rsidRPr="00B9347E" w14:paraId="687C91FD" w14:textId="77777777" w:rsidTr="00B9347E">
        <w:trPr>
          <w:trHeight w:val="468"/>
          <w:jc w:val="center"/>
        </w:trPr>
        <w:tc>
          <w:tcPr>
            <w:tcW w:w="2924"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1FADFEA7"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 xml:space="preserve">Nottingham </w:t>
            </w:r>
          </w:p>
        </w:tc>
        <w:tc>
          <w:tcPr>
            <w:tcW w:w="2119"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710F0696"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£6,781,371</w:t>
            </w:r>
          </w:p>
        </w:tc>
      </w:tr>
      <w:tr w:rsidR="00B9347E" w:rsidRPr="00B9347E" w14:paraId="3FCAA9A4" w14:textId="77777777" w:rsidTr="00B9347E">
        <w:trPr>
          <w:trHeight w:val="468"/>
          <w:jc w:val="center"/>
        </w:trPr>
        <w:tc>
          <w:tcPr>
            <w:tcW w:w="2924"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0DF98D86"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Nottinghamshire</w:t>
            </w:r>
          </w:p>
        </w:tc>
        <w:tc>
          <w:tcPr>
            <w:tcW w:w="2119"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39B715C3"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£15,430,932</w:t>
            </w:r>
          </w:p>
        </w:tc>
      </w:tr>
      <w:tr w:rsidR="00B9347E" w:rsidRPr="00B9347E" w14:paraId="77FAB2D3" w14:textId="77777777" w:rsidTr="00B9347E">
        <w:trPr>
          <w:trHeight w:val="468"/>
          <w:jc w:val="center"/>
        </w:trPr>
        <w:tc>
          <w:tcPr>
            <w:tcW w:w="2924"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5CDABD36"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Rutland</w:t>
            </w:r>
          </w:p>
        </w:tc>
        <w:tc>
          <w:tcPr>
            <w:tcW w:w="2119"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4E99A924"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£593,776</w:t>
            </w:r>
          </w:p>
        </w:tc>
      </w:tr>
      <w:tr w:rsidR="00B9347E" w:rsidRPr="00B9347E" w14:paraId="2D283F6A" w14:textId="77777777" w:rsidTr="00B9347E">
        <w:trPr>
          <w:trHeight w:val="468"/>
          <w:jc w:val="center"/>
        </w:trPr>
        <w:tc>
          <w:tcPr>
            <w:tcW w:w="2924"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67AB464E"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West Northamptonshire</w:t>
            </w:r>
          </w:p>
        </w:tc>
        <w:tc>
          <w:tcPr>
            <w:tcW w:w="2119"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30B50FB4"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£6,365,690</w:t>
            </w:r>
          </w:p>
        </w:tc>
      </w:tr>
      <w:tr w:rsidR="00B9347E" w:rsidRPr="00B9347E" w14:paraId="29553074" w14:textId="77777777" w:rsidTr="00B9347E">
        <w:trPr>
          <w:trHeight w:val="472"/>
          <w:jc w:val="center"/>
        </w:trPr>
        <w:tc>
          <w:tcPr>
            <w:tcW w:w="2924"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7C1582DF" w14:textId="77777777" w:rsidR="00B9347E" w:rsidRPr="00B9347E" w:rsidRDefault="00B9347E">
            <w:pPr>
              <w:widowControl w:val="0"/>
              <w:rPr>
                <w:rFonts w:ascii="Arial" w:hAnsi="Arial" w:cs="Arial"/>
                <w:b/>
                <w:bCs/>
                <w:sz w:val="36"/>
                <w:szCs w:val="36"/>
                <w14:ligatures w14:val="none"/>
              </w:rPr>
            </w:pPr>
            <w:r w:rsidRPr="00B9347E">
              <w:rPr>
                <w:rFonts w:ascii="Arial" w:hAnsi="Arial" w:cs="Arial"/>
                <w:b/>
                <w:bCs/>
                <w:sz w:val="36"/>
                <w:szCs w:val="36"/>
                <w14:ligatures w14:val="none"/>
              </w:rPr>
              <w:t xml:space="preserve">Total </w:t>
            </w:r>
          </w:p>
        </w:tc>
        <w:tc>
          <w:tcPr>
            <w:tcW w:w="2119"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604A9C25" w14:textId="77777777" w:rsidR="00B9347E" w:rsidRPr="00B9347E" w:rsidRDefault="00B9347E">
            <w:pPr>
              <w:widowControl w:val="0"/>
              <w:rPr>
                <w:rFonts w:ascii="Arial" w:hAnsi="Arial" w:cs="Arial"/>
                <w:b/>
                <w:bCs/>
                <w:sz w:val="36"/>
                <w:szCs w:val="36"/>
                <w14:ligatures w14:val="none"/>
              </w:rPr>
            </w:pPr>
            <w:r w:rsidRPr="00B9347E">
              <w:rPr>
                <w:rFonts w:ascii="Arial" w:hAnsi="Arial" w:cs="Arial"/>
                <w:b/>
                <w:bCs/>
                <w:sz w:val="36"/>
                <w:szCs w:val="36"/>
                <w14:ligatures w14:val="none"/>
              </w:rPr>
              <w:t>£87,770,094</w:t>
            </w:r>
          </w:p>
        </w:tc>
      </w:tr>
    </w:tbl>
    <w:p w14:paraId="4CA35930" w14:textId="77777777" w:rsidR="00B9347E" w:rsidRPr="00B9347E" w:rsidRDefault="00B9347E" w:rsidP="00B9347E">
      <w:pPr>
        <w:rPr>
          <w:rFonts w:ascii="Arial" w:hAnsi="Arial" w:cs="Arial"/>
          <w:sz w:val="36"/>
          <w:szCs w:val="36"/>
        </w:rPr>
      </w:pPr>
    </w:p>
    <w:p w14:paraId="1A30FD0C" w14:textId="14E9CD01" w:rsidR="00B9347E" w:rsidRPr="00B9347E" w:rsidRDefault="00B9347E" w:rsidP="00B9347E">
      <w:pPr>
        <w:spacing w:after="0" w:line="240" w:lineRule="auto"/>
        <w:rPr>
          <w:rFonts w:ascii="Arial" w:hAnsi="Arial" w:cs="Arial"/>
          <w:kern w:val="0"/>
          <w:sz w:val="36"/>
          <w:szCs w:val="36"/>
          <w14:ligatures w14:val="none"/>
        </w:rPr>
      </w:pPr>
      <w:r w:rsidRPr="00B9347E">
        <w:rPr>
          <w:rFonts w:ascii="Arial" w:hAnsi="Arial" w:cs="Arial"/>
          <w:noProof/>
          <w:kern w:val="0"/>
          <w:sz w:val="36"/>
          <w:szCs w:val="36"/>
          <w14:ligatures w14:val="none"/>
        </w:rPr>
        <mc:AlternateContent>
          <mc:Choice Requires="wps">
            <w:drawing>
              <wp:anchor distT="36576" distB="36576" distL="36576" distR="36576" simplePos="0" relativeHeight="251664384" behindDoc="0" locked="0" layoutInCell="1" allowOverlap="1" wp14:anchorId="3A6A46F5" wp14:editId="27E8469D">
                <wp:simplePos x="0" y="0"/>
                <wp:positionH relativeFrom="column">
                  <wp:posOffset>3888740</wp:posOffset>
                </wp:positionH>
                <wp:positionV relativeFrom="paragraph">
                  <wp:posOffset>5660390</wp:posOffset>
                </wp:positionV>
                <wp:extent cx="3202940" cy="4841875"/>
                <wp:effectExtent l="2540" t="2540" r="4445" b="3810"/>
                <wp:wrapNone/>
                <wp:docPr id="11885747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202940" cy="484187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4BDD2" id="Rectangle 4" o:spid="_x0000_s1026" style="position:absolute;margin-left:306.2pt;margin-top:445.7pt;width:252.2pt;height:381.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" filled="f" stroked="f" strokeweight="2pt">
                <v:shadow color="black [0]"/>
                <o:lock v:ext="edit" shapetype="t"/>
                <v:textbox inset="0,0,0,0"/>
              </v:rect>
            </w:pict>
          </mc:Fallback>
        </mc:AlternateContent>
      </w:r>
    </w:p>
    <w:tbl>
      <w:tblPr>
        <w:tblW w:w="5044" w:type="dxa"/>
        <w:jc w:val="center"/>
        <w:tblCellMar>
          <w:left w:w="0" w:type="dxa"/>
          <w:right w:w="0" w:type="dxa"/>
        </w:tblCellMar>
        <w:tblLook w:val="04A0" w:firstRow="1" w:lastRow="0" w:firstColumn="1" w:lastColumn="0" w:noHBand="0" w:noVBand="1"/>
      </w:tblPr>
      <w:tblGrid>
        <w:gridCol w:w="2978"/>
        <w:gridCol w:w="2118"/>
      </w:tblGrid>
      <w:tr w:rsidR="00B9347E" w:rsidRPr="00B9347E" w14:paraId="17002F18" w14:textId="77777777" w:rsidTr="00B9347E">
        <w:trPr>
          <w:trHeight w:val="1040"/>
          <w:jc w:val="center"/>
        </w:trPr>
        <w:tc>
          <w:tcPr>
            <w:tcW w:w="5044" w:type="dxa"/>
            <w:gridSpan w:val="2"/>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vAlign w:val="center"/>
            <w:hideMark/>
          </w:tcPr>
          <w:p w14:paraId="6468793E" w14:textId="77777777" w:rsidR="00B9347E" w:rsidRPr="00B9347E" w:rsidRDefault="00B9347E">
            <w:pPr>
              <w:pStyle w:val="Heading2"/>
              <w:widowControl w:val="0"/>
              <w:spacing w:before="0" w:after="40" w:line="300" w:lineRule="auto"/>
              <w:jc w:val="center"/>
              <w:rPr>
                <w:rFonts w:ascii="Arial" w:hAnsi="Arial" w:cs="Arial"/>
                <w:color w:val="000000"/>
                <w:kern w:val="28"/>
                <w:sz w:val="36"/>
                <w:szCs w:val="36"/>
                <w14:ligatures w14:val="none"/>
                <w14:cntxtAlts/>
              </w:rPr>
            </w:pPr>
            <w:r w:rsidRPr="00B9347E">
              <w:rPr>
                <w:rFonts w:ascii="Arial" w:hAnsi="Arial" w:cs="Arial"/>
                <w:caps/>
                <w:color w:val="800080"/>
                <w:sz w:val="36"/>
                <w:szCs w:val="36"/>
                <w14:ligatures w14:val="none"/>
              </w:rPr>
              <w:t>Discharge Fund Grant Determination</w:t>
            </w:r>
          </w:p>
        </w:tc>
      </w:tr>
      <w:tr w:rsidR="00B9347E" w:rsidRPr="00B9347E" w14:paraId="5D183D4B" w14:textId="77777777" w:rsidTr="00B9347E">
        <w:trPr>
          <w:trHeight w:val="1431"/>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vAlign w:val="center"/>
            <w:hideMark/>
          </w:tcPr>
          <w:p w14:paraId="7D1B70F3" w14:textId="77777777" w:rsidR="00B9347E" w:rsidRPr="00B9347E" w:rsidRDefault="00B9347E">
            <w:pPr>
              <w:widowControl w:val="0"/>
              <w:jc w:val="center"/>
              <w:rPr>
                <w:rFonts w:ascii="Arial" w:hAnsi="Arial" w:cs="Arial"/>
                <w:b/>
                <w:bCs/>
                <w:color w:val="4D4D4D"/>
                <w:sz w:val="36"/>
                <w:szCs w:val="36"/>
                <w14:ligatures w14:val="none"/>
              </w:rPr>
            </w:pPr>
            <w:r w:rsidRPr="00B9347E">
              <w:rPr>
                <w:rFonts w:ascii="Arial" w:hAnsi="Arial" w:cs="Arial"/>
                <w:b/>
                <w:bCs/>
                <w:sz w:val="36"/>
                <w:szCs w:val="36"/>
                <w14:ligatures w14:val="none"/>
              </w:rPr>
              <w:t xml:space="preserve">Local authority </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vAlign w:val="center"/>
            <w:hideMark/>
          </w:tcPr>
          <w:p w14:paraId="20C91430" w14:textId="77777777" w:rsidR="00B9347E" w:rsidRPr="00B9347E" w:rsidRDefault="00B9347E">
            <w:pPr>
              <w:widowControl w:val="0"/>
              <w:jc w:val="center"/>
              <w:rPr>
                <w:rFonts w:ascii="Arial" w:hAnsi="Arial" w:cs="Arial"/>
                <w:b/>
                <w:bCs/>
                <w:sz w:val="36"/>
                <w:szCs w:val="36"/>
                <w14:ligatures w14:val="none"/>
              </w:rPr>
            </w:pPr>
            <w:r w:rsidRPr="00B9347E">
              <w:rPr>
                <w:rFonts w:ascii="Arial" w:hAnsi="Arial" w:cs="Arial"/>
                <w:b/>
                <w:bCs/>
                <w:sz w:val="36"/>
                <w:szCs w:val="36"/>
                <w14:ligatures w14:val="none"/>
              </w:rPr>
              <w:t>Discharge Fund 2024-25</w:t>
            </w:r>
          </w:p>
        </w:tc>
      </w:tr>
      <w:tr w:rsidR="00B9347E" w:rsidRPr="00B9347E" w14:paraId="39900F53" w14:textId="77777777" w:rsidTr="00B9347E">
        <w:trPr>
          <w:trHeight w:val="472"/>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05F44782"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Derby</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0767F0DD"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£2,814,487</w:t>
            </w:r>
          </w:p>
        </w:tc>
      </w:tr>
      <w:tr w:rsidR="00B9347E" w:rsidRPr="00B9347E" w14:paraId="640B511C"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66A8B01A"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Derbyshire</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7078C430"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£8,349,439</w:t>
            </w:r>
          </w:p>
        </w:tc>
      </w:tr>
      <w:tr w:rsidR="00B9347E" w:rsidRPr="00B9347E" w14:paraId="0E92EA24"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213379C3"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 xml:space="preserve">Leicester </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4ED2F878"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£4,102,317</w:t>
            </w:r>
          </w:p>
        </w:tc>
      </w:tr>
      <w:tr w:rsidR="00B9347E" w:rsidRPr="00B9347E" w14:paraId="3DE9CDD9"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352D12B0"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Leicestershire</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1D32B8D7"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£4,133,661</w:t>
            </w:r>
          </w:p>
        </w:tc>
      </w:tr>
      <w:tr w:rsidR="00B9347E" w:rsidRPr="00B9347E" w14:paraId="2030614B"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4D8ACB15"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Lincolnshire</w:t>
            </w:r>
          </w:p>
        </w:tc>
        <w:tc>
          <w:tcPr>
            <w:tcW w:w="1818" w:type="dxa"/>
            <w:tcBorders>
              <w:top w:val="single" w:sz="4" w:space="0" w:color="F77732"/>
              <w:left w:val="single" w:sz="4" w:space="0" w:color="F77732"/>
              <w:bottom w:val="single" w:sz="4" w:space="0" w:color="F77732"/>
              <w:right w:val="single" w:sz="4" w:space="0" w:color="F77732"/>
            </w:tcBorders>
            <w:shd w:val="clear" w:color="auto" w:fill="FFFFFF"/>
            <w:tcMar>
              <w:top w:w="58" w:type="dxa"/>
              <w:left w:w="58" w:type="dxa"/>
              <w:bottom w:w="58" w:type="dxa"/>
              <w:right w:w="58" w:type="dxa"/>
            </w:tcMar>
            <w:hideMark/>
          </w:tcPr>
          <w:p w14:paraId="609DC8E2"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£8,004,560</w:t>
            </w:r>
          </w:p>
        </w:tc>
      </w:tr>
      <w:tr w:rsidR="00B9347E" w:rsidRPr="00B9347E" w14:paraId="5D140708"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7B112FE4"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North Northamptonshire</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5D674021"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£2,692,612</w:t>
            </w:r>
          </w:p>
        </w:tc>
      </w:tr>
      <w:tr w:rsidR="00B9347E" w:rsidRPr="00B9347E" w14:paraId="2D7709C4"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645E9DF6"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 xml:space="preserve">Nottingham </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1CDEE154"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£3,879,480</w:t>
            </w:r>
          </w:p>
        </w:tc>
      </w:tr>
      <w:tr w:rsidR="00B9347E" w:rsidRPr="00B9347E" w14:paraId="5C586610"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4ABE6B29"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Nottinghamshire</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0621DE43"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£7,224,972</w:t>
            </w:r>
          </w:p>
        </w:tc>
      </w:tr>
      <w:tr w:rsidR="00B9347E" w:rsidRPr="00B9347E" w14:paraId="2616DCC4"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465056B8"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Rutland</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131BA1B2"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£51,130</w:t>
            </w:r>
          </w:p>
        </w:tc>
      </w:tr>
      <w:tr w:rsidR="00B9347E" w:rsidRPr="00B9347E" w14:paraId="55921C4A" w14:textId="77777777" w:rsidTr="00B9347E">
        <w:trPr>
          <w:trHeight w:val="468"/>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56202065"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West Northamptonshire</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2987B0B0" w14:textId="77777777" w:rsidR="00B9347E" w:rsidRPr="00B9347E" w:rsidRDefault="00B9347E">
            <w:pPr>
              <w:widowControl w:val="0"/>
              <w:rPr>
                <w:rFonts w:ascii="Arial" w:hAnsi="Arial" w:cs="Arial"/>
                <w:sz w:val="36"/>
                <w:szCs w:val="36"/>
                <w14:ligatures w14:val="none"/>
              </w:rPr>
            </w:pPr>
            <w:r w:rsidRPr="00B9347E">
              <w:rPr>
                <w:rFonts w:ascii="Arial" w:hAnsi="Arial" w:cs="Arial"/>
                <w:sz w:val="36"/>
                <w:szCs w:val="36"/>
                <w14:ligatures w14:val="none"/>
              </w:rPr>
              <w:t>£2,352,771</w:t>
            </w:r>
          </w:p>
        </w:tc>
      </w:tr>
      <w:tr w:rsidR="00B9347E" w:rsidRPr="00B9347E" w14:paraId="24081FFE" w14:textId="77777777" w:rsidTr="00B9347E">
        <w:trPr>
          <w:trHeight w:val="472"/>
          <w:jc w:val="center"/>
        </w:trPr>
        <w:tc>
          <w:tcPr>
            <w:tcW w:w="3226"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6154203E" w14:textId="77777777" w:rsidR="00B9347E" w:rsidRPr="00B9347E" w:rsidRDefault="00B9347E">
            <w:pPr>
              <w:widowControl w:val="0"/>
              <w:rPr>
                <w:rFonts w:ascii="Arial" w:hAnsi="Arial" w:cs="Arial"/>
                <w:b/>
                <w:bCs/>
                <w:sz w:val="36"/>
                <w:szCs w:val="36"/>
                <w14:ligatures w14:val="none"/>
              </w:rPr>
            </w:pPr>
            <w:r w:rsidRPr="00B9347E">
              <w:rPr>
                <w:rFonts w:ascii="Arial" w:hAnsi="Arial" w:cs="Arial"/>
                <w:b/>
                <w:bCs/>
                <w:sz w:val="36"/>
                <w:szCs w:val="36"/>
                <w14:ligatures w14:val="none"/>
              </w:rPr>
              <w:t xml:space="preserve">Total </w:t>
            </w:r>
          </w:p>
        </w:tc>
        <w:tc>
          <w:tcPr>
            <w:tcW w:w="1818" w:type="dxa"/>
            <w:tcBorders>
              <w:top w:val="single" w:sz="4" w:space="0" w:color="F77732"/>
              <w:left w:val="single" w:sz="4" w:space="0" w:color="F77732"/>
              <w:bottom w:val="single" w:sz="4" w:space="0" w:color="F77732"/>
              <w:right w:val="single" w:sz="4" w:space="0" w:color="F77732"/>
            </w:tcBorders>
            <w:tcMar>
              <w:top w:w="58" w:type="dxa"/>
              <w:left w:w="58" w:type="dxa"/>
              <w:bottom w:w="58" w:type="dxa"/>
              <w:right w:w="58" w:type="dxa"/>
            </w:tcMar>
            <w:hideMark/>
          </w:tcPr>
          <w:p w14:paraId="7365D0CC" w14:textId="77777777" w:rsidR="00B9347E" w:rsidRPr="00B9347E" w:rsidRDefault="00B9347E">
            <w:pPr>
              <w:widowControl w:val="0"/>
              <w:rPr>
                <w:rFonts w:ascii="Arial" w:hAnsi="Arial" w:cs="Arial"/>
                <w:b/>
                <w:bCs/>
                <w:sz w:val="36"/>
                <w:szCs w:val="36"/>
                <w14:ligatures w14:val="none"/>
              </w:rPr>
            </w:pPr>
            <w:r w:rsidRPr="00B9347E">
              <w:rPr>
                <w:rFonts w:ascii="Arial" w:hAnsi="Arial" w:cs="Arial"/>
                <w:b/>
                <w:bCs/>
                <w:sz w:val="36"/>
                <w:szCs w:val="36"/>
                <w14:ligatures w14:val="none"/>
              </w:rPr>
              <w:t>£43,605,429</w:t>
            </w:r>
          </w:p>
        </w:tc>
      </w:tr>
    </w:tbl>
    <w:p w14:paraId="1E33ED39" w14:textId="77777777" w:rsidR="00B9347E" w:rsidRPr="00B9347E" w:rsidRDefault="00B9347E" w:rsidP="00B9347E">
      <w:pPr>
        <w:rPr>
          <w:rFonts w:ascii="Arial" w:hAnsi="Arial" w:cs="Arial"/>
          <w:sz w:val="36"/>
          <w:szCs w:val="36"/>
        </w:rPr>
      </w:pPr>
    </w:p>
    <w:p w14:paraId="7AC62FAC" w14:textId="325F2F4F" w:rsidR="00B9347E" w:rsidRPr="00B9347E" w:rsidRDefault="00B9347E" w:rsidP="00B9347E">
      <w:pPr>
        <w:tabs>
          <w:tab w:val="left" w:pos="1510"/>
        </w:tabs>
        <w:jc w:val="center"/>
        <w:rPr>
          <w:rFonts w:ascii="Arial" w:hAnsi="Arial" w:cs="Arial"/>
          <w:b/>
          <w:bCs/>
          <w:sz w:val="36"/>
          <w:szCs w:val="36"/>
        </w:rPr>
      </w:pPr>
      <w:r w:rsidRPr="00B9347E">
        <w:rPr>
          <w:rFonts w:ascii="Arial" w:hAnsi="Arial" w:cs="Arial"/>
          <w:b/>
          <w:bCs/>
          <w:sz w:val="36"/>
          <w:szCs w:val="36"/>
        </w:rPr>
        <w:t>LEADERSHIP, TEAMS SKILLS</w:t>
      </w:r>
      <w:r>
        <w:rPr>
          <w:rFonts w:ascii="Arial" w:hAnsi="Arial" w:cs="Arial"/>
          <w:b/>
          <w:bCs/>
          <w:sz w:val="36"/>
          <w:szCs w:val="36"/>
        </w:rPr>
        <w:t>,</w:t>
      </w:r>
      <w:r w:rsidRPr="00B9347E">
        <w:rPr>
          <w:rFonts w:ascii="Arial" w:hAnsi="Arial" w:cs="Arial"/>
          <w:b/>
          <w:bCs/>
          <w:sz w:val="36"/>
          <w:szCs w:val="36"/>
        </w:rPr>
        <w:t xml:space="preserve"> AND MANAGEMENT DEVELOPMENT OPPORTUNITIES</w:t>
      </w:r>
    </w:p>
    <w:p w14:paraId="201FE23B" w14:textId="77777777" w:rsidR="00B9347E" w:rsidRPr="00B9347E" w:rsidRDefault="00B9347E" w:rsidP="00B9347E">
      <w:pPr>
        <w:tabs>
          <w:tab w:val="left" w:pos="1510"/>
        </w:tabs>
        <w:rPr>
          <w:rFonts w:ascii="Arial" w:hAnsi="Arial" w:cs="Arial"/>
          <w:sz w:val="36"/>
          <w:szCs w:val="36"/>
        </w:rPr>
      </w:pPr>
      <w:r w:rsidRPr="00B9347E">
        <w:rPr>
          <w:rFonts w:ascii="Arial" w:hAnsi="Arial" w:cs="Arial"/>
          <w:sz w:val="36"/>
          <w:szCs w:val="36"/>
        </w:rPr>
        <w:t xml:space="preserve">We are keen to provide our authority members with access to quality and cost-effective accredited leadership development training for all levels of leadership across the organisation. </w:t>
      </w:r>
    </w:p>
    <w:p w14:paraId="0236B7F2" w14:textId="77777777" w:rsidR="00B9347E" w:rsidRPr="00B9347E" w:rsidRDefault="00B9347E" w:rsidP="00B9347E">
      <w:pPr>
        <w:tabs>
          <w:tab w:val="left" w:pos="1510"/>
        </w:tabs>
        <w:rPr>
          <w:rFonts w:ascii="Arial" w:hAnsi="Arial" w:cs="Arial"/>
          <w:sz w:val="36"/>
          <w:szCs w:val="36"/>
        </w:rPr>
      </w:pPr>
      <w:r w:rsidRPr="00B9347E">
        <w:rPr>
          <w:rFonts w:ascii="Arial" w:hAnsi="Arial" w:cs="Arial"/>
          <w:sz w:val="36"/>
          <w:szCs w:val="36"/>
        </w:rPr>
        <w:t>As a taster of the much wider collaborative offer that we will shortly be launching, we are providing the following three opportunities for leadership development starting in April:</w:t>
      </w:r>
    </w:p>
    <w:p w14:paraId="083B6F79" w14:textId="77777777" w:rsidR="00B9347E" w:rsidRPr="00B9347E" w:rsidRDefault="00B9347E" w:rsidP="00B9347E">
      <w:pPr>
        <w:tabs>
          <w:tab w:val="left" w:pos="1510"/>
        </w:tabs>
        <w:rPr>
          <w:rFonts w:ascii="Arial" w:hAnsi="Arial" w:cs="Arial"/>
          <w:b/>
          <w:bCs/>
          <w:sz w:val="36"/>
          <w:szCs w:val="36"/>
        </w:rPr>
      </w:pPr>
      <w:r w:rsidRPr="00B9347E">
        <w:rPr>
          <w:rFonts w:ascii="Arial" w:hAnsi="Arial" w:cs="Arial"/>
          <w:b/>
          <w:bCs/>
          <w:sz w:val="36"/>
          <w:szCs w:val="36"/>
        </w:rPr>
        <w:t xml:space="preserve">ILM 2 Award in Leadership and Team Skills </w:t>
      </w:r>
    </w:p>
    <w:p w14:paraId="6B301D0B" w14:textId="77777777" w:rsidR="00B9347E" w:rsidRPr="00B9347E" w:rsidRDefault="00B9347E" w:rsidP="00B9347E">
      <w:pPr>
        <w:tabs>
          <w:tab w:val="left" w:pos="1510"/>
        </w:tabs>
        <w:rPr>
          <w:rFonts w:ascii="Arial" w:hAnsi="Arial" w:cs="Arial"/>
          <w:sz w:val="36"/>
          <w:szCs w:val="36"/>
        </w:rPr>
      </w:pPr>
      <w:r w:rsidRPr="00B9347E">
        <w:rPr>
          <w:rFonts w:ascii="Arial" w:hAnsi="Arial" w:cs="Arial"/>
          <w:sz w:val="36"/>
          <w:szCs w:val="36"/>
        </w:rPr>
        <w:t>We have negotiated a discounted rate for EMC members of £625 + VAT which represents a 16% discount from the training provider Challenge Consulting.  </w:t>
      </w:r>
    </w:p>
    <w:p w14:paraId="2FD726A6" w14:textId="77777777" w:rsidR="00B9347E" w:rsidRPr="00B9347E" w:rsidRDefault="00B9347E" w:rsidP="00B9347E">
      <w:pPr>
        <w:tabs>
          <w:tab w:val="left" w:pos="1510"/>
        </w:tabs>
        <w:rPr>
          <w:rFonts w:ascii="Arial" w:hAnsi="Arial" w:cs="Arial"/>
          <w:b/>
          <w:bCs/>
          <w:sz w:val="36"/>
          <w:szCs w:val="36"/>
        </w:rPr>
      </w:pPr>
      <w:r w:rsidRPr="00B9347E">
        <w:rPr>
          <w:rFonts w:ascii="Arial" w:hAnsi="Arial" w:cs="Arial"/>
          <w:b/>
          <w:bCs/>
          <w:sz w:val="36"/>
          <w:szCs w:val="36"/>
        </w:rPr>
        <w:t xml:space="preserve">ILM 3 Award in Leadership and Management </w:t>
      </w:r>
    </w:p>
    <w:p w14:paraId="6BF27C01" w14:textId="77777777" w:rsidR="00B9347E" w:rsidRPr="00B9347E" w:rsidRDefault="00B9347E" w:rsidP="00B9347E">
      <w:pPr>
        <w:tabs>
          <w:tab w:val="left" w:pos="1510"/>
        </w:tabs>
        <w:rPr>
          <w:rFonts w:ascii="Arial" w:hAnsi="Arial" w:cs="Arial"/>
          <w:sz w:val="36"/>
          <w:szCs w:val="36"/>
        </w:rPr>
      </w:pPr>
      <w:r w:rsidRPr="00B9347E">
        <w:rPr>
          <w:rFonts w:ascii="Arial" w:hAnsi="Arial" w:cs="Arial"/>
          <w:sz w:val="36"/>
          <w:szCs w:val="36"/>
        </w:rPr>
        <w:t>We have negotiated a discounted rate for EMC members of £985.00 + VAT which represents a 10% discount from the training provider Challenge Consulting.</w:t>
      </w:r>
    </w:p>
    <w:p w14:paraId="508C1A10" w14:textId="77777777" w:rsidR="00B9347E" w:rsidRPr="00B9347E" w:rsidRDefault="00B9347E" w:rsidP="00B9347E">
      <w:pPr>
        <w:tabs>
          <w:tab w:val="left" w:pos="1510"/>
        </w:tabs>
        <w:rPr>
          <w:rFonts w:ascii="Arial" w:hAnsi="Arial" w:cs="Arial"/>
          <w:b/>
          <w:bCs/>
          <w:sz w:val="36"/>
          <w:szCs w:val="36"/>
        </w:rPr>
      </w:pPr>
      <w:r w:rsidRPr="00B9347E">
        <w:rPr>
          <w:rFonts w:ascii="Arial" w:hAnsi="Arial" w:cs="Arial"/>
          <w:b/>
          <w:bCs/>
          <w:sz w:val="36"/>
          <w:szCs w:val="36"/>
        </w:rPr>
        <w:t xml:space="preserve">ILM 3 Certificate in Leadership and Management </w:t>
      </w:r>
    </w:p>
    <w:p w14:paraId="29D0C0A4" w14:textId="77777777" w:rsidR="00B9347E" w:rsidRPr="00B9347E" w:rsidRDefault="00B9347E" w:rsidP="00B9347E">
      <w:pPr>
        <w:tabs>
          <w:tab w:val="left" w:pos="1510"/>
        </w:tabs>
        <w:rPr>
          <w:rFonts w:ascii="Arial" w:hAnsi="Arial" w:cs="Arial"/>
          <w:sz w:val="36"/>
          <w:szCs w:val="36"/>
        </w:rPr>
      </w:pPr>
      <w:r w:rsidRPr="00B9347E">
        <w:rPr>
          <w:rFonts w:ascii="Arial" w:hAnsi="Arial" w:cs="Arial"/>
          <w:sz w:val="36"/>
          <w:szCs w:val="36"/>
        </w:rPr>
        <w:t>We have negotiated a discounted rate for EMC members of £1,300 + VAT pp which represents at 10% discount from the training provider Challenge Consulting.</w:t>
      </w:r>
    </w:p>
    <w:p w14:paraId="487B0B79" w14:textId="77777777" w:rsidR="00B9347E" w:rsidRPr="00B9347E" w:rsidRDefault="00B9347E" w:rsidP="00B9347E">
      <w:pPr>
        <w:tabs>
          <w:tab w:val="left" w:pos="1510"/>
        </w:tabs>
        <w:rPr>
          <w:rFonts w:ascii="Arial" w:hAnsi="Arial" w:cs="Arial"/>
          <w:sz w:val="36"/>
          <w:szCs w:val="36"/>
        </w:rPr>
      </w:pPr>
      <w:r w:rsidRPr="00B9347E">
        <w:rPr>
          <w:rFonts w:ascii="Arial" w:hAnsi="Arial" w:cs="Arial"/>
          <w:sz w:val="36"/>
          <w:szCs w:val="36"/>
        </w:rPr>
        <w:t>Full information on the content, dates, venue and booking process can be found on our website. Please note the discounted rates identified above, are only applied when booking through ourselves.</w:t>
      </w:r>
    </w:p>
    <w:p w14:paraId="33740E21" w14:textId="0D460469" w:rsidR="00B9347E" w:rsidRPr="00B9347E" w:rsidRDefault="00B9347E" w:rsidP="00B9347E">
      <w:pPr>
        <w:tabs>
          <w:tab w:val="left" w:pos="1510"/>
        </w:tabs>
        <w:rPr>
          <w:rFonts w:ascii="Arial" w:hAnsi="Arial" w:cs="Arial"/>
          <w:sz w:val="36"/>
          <w:szCs w:val="36"/>
        </w:rPr>
      </w:pPr>
      <w:r w:rsidRPr="00B9347E">
        <w:rPr>
          <w:rFonts w:ascii="Arial" w:hAnsi="Arial" w:cs="Arial"/>
          <w:sz w:val="36"/>
          <w:szCs w:val="36"/>
        </w:rPr>
        <w:t xml:space="preserve">Book now: </w:t>
      </w:r>
      <w:hyperlink r:id="rId7" w:history="1">
        <w:r w:rsidRPr="00B9347E">
          <w:rPr>
            <w:rStyle w:val="Hyperlink"/>
            <w:rFonts w:ascii="Arial" w:hAnsi="Arial" w:cs="Arial"/>
            <w:sz w:val="36"/>
            <w:szCs w:val="36"/>
          </w:rPr>
          <w:t>https://www.emcouncils.gov.uk/event-category/challenge-consulting/</w:t>
        </w:r>
      </w:hyperlink>
    </w:p>
    <w:p w14:paraId="1937CAD7" w14:textId="77777777" w:rsidR="00B9347E" w:rsidRPr="00B9347E" w:rsidRDefault="00B9347E" w:rsidP="00B9347E">
      <w:pPr>
        <w:tabs>
          <w:tab w:val="left" w:pos="1510"/>
        </w:tabs>
        <w:rPr>
          <w:rFonts w:ascii="Arial" w:hAnsi="Arial" w:cs="Arial"/>
          <w:sz w:val="36"/>
          <w:szCs w:val="36"/>
        </w:rPr>
      </w:pPr>
    </w:p>
    <w:p w14:paraId="0C6D55E7" w14:textId="77777777" w:rsidR="00B9347E" w:rsidRPr="00B9347E" w:rsidRDefault="00B9347E" w:rsidP="00B9347E">
      <w:pPr>
        <w:tabs>
          <w:tab w:val="left" w:pos="1510"/>
        </w:tabs>
        <w:rPr>
          <w:rFonts w:ascii="Arial" w:hAnsi="Arial" w:cs="Arial"/>
          <w:b/>
          <w:bCs/>
          <w:sz w:val="36"/>
          <w:szCs w:val="36"/>
        </w:rPr>
      </w:pPr>
      <w:r w:rsidRPr="00B9347E">
        <w:rPr>
          <w:rFonts w:ascii="Arial" w:hAnsi="Arial" w:cs="Arial"/>
          <w:b/>
          <w:bCs/>
          <w:sz w:val="36"/>
          <w:szCs w:val="36"/>
        </w:rPr>
        <w:t>EMC COUNCILLOR DEVELOPMENT PROGRAMME</w:t>
      </w:r>
    </w:p>
    <w:p w14:paraId="59853072" w14:textId="77777777" w:rsidR="00B9347E" w:rsidRPr="00B9347E" w:rsidRDefault="00B9347E" w:rsidP="00B9347E">
      <w:pPr>
        <w:tabs>
          <w:tab w:val="left" w:pos="1510"/>
        </w:tabs>
        <w:rPr>
          <w:rFonts w:ascii="Arial" w:hAnsi="Arial" w:cs="Arial"/>
          <w:b/>
          <w:bCs/>
          <w:sz w:val="36"/>
          <w:szCs w:val="36"/>
        </w:rPr>
      </w:pPr>
      <w:r w:rsidRPr="00B9347E">
        <w:rPr>
          <w:rFonts w:ascii="Arial" w:hAnsi="Arial" w:cs="Arial"/>
          <w:b/>
          <w:bCs/>
          <w:sz w:val="36"/>
          <w:szCs w:val="36"/>
        </w:rPr>
        <w:t>The Role of the Civic Head, Thursday, 6 June 2024, 10am—3pm, North Kesteven District Council</w:t>
      </w:r>
    </w:p>
    <w:p w14:paraId="65A061B9" w14:textId="77777777" w:rsidR="00B9347E" w:rsidRPr="00B9347E" w:rsidRDefault="00B9347E" w:rsidP="00B9347E">
      <w:pPr>
        <w:tabs>
          <w:tab w:val="left" w:pos="1510"/>
        </w:tabs>
        <w:rPr>
          <w:rFonts w:ascii="Arial" w:hAnsi="Arial" w:cs="Arial"/>
          <w:sz w:val="36"/>
          <w:szCs w:val="36"/>
        </w:rPr>
      </w:pPr>
      <w:r w:rsidRPr="00B9347E">
        <w:rPr>
          <w:rFonts w:ascii="Arial" w:hAnsi="Arial" w:cs="Arial"/>
          <w:sz w:val="36"/>
          <w:szCs w:val="36"/>
        </w:rPr>
        <w:t>This session will benefit Elected Members who anticipate election to the office of Mayor or Chair of Council at Annual Meetings in May 2024.  Attendance by civic office support staff has also proved useful and beneficial in understanding the role and building effective working relationships.</w:t>
      </w:r>
    </w:p>
    <w:p w14:paraId="54D1EE04" w14:textId="77777777" w:rsidR="00B9347E" w:rsidRPr="00B9347E" w:rsidRDefault="00B9347E" w:rsidP="00B9347E">
      <w:pPr>
        <w:tabs>
          <w:tab w:val="left" w:pos="1510"/>
        </w:tabs>
        <w:rPr>
          <w:rFonts w:ascii="Arial" w:hAnsi="Arial" w:cs="Arial"/>
          <w:b/>
          <w:bCs/>
          <w:sz w:val="36"/>
          <w:szCs w:val="36"/>
        </w:rPr>
      </w:pPr>
      <w:r w:rsidRPr="00B9347E">
        <w:rPr>
          <w:rFonts w:ascii="Arial" w:hAnsi="Arial" w:cs="Arial"/>
          <w:b/>
          <w:bCs/>
          <w:sz w:val="36"/>
          <w:szCs w:val="36"/>
        </w:rPr>
        <w:t xml:space="preserve">One Year On – Workshop for Newly Elected Councillors, Friday 14 June, 1pm—4pm, Leicester City Council </w:t>
      </w:r>
    </w:p>
    <w:p w14:paraId="14A4FA4E" w14:textId="77777777" w:rsidR="00B9347E" w:rsidRPr="00B9347E" w:rsidRDefault="00B9347E" w:rsidP="00B9347E">
      <w:pPr>
        <w:tabs>
          <w:tab w:val="left" w:pos="1510"/>
        </w:tabs>
        <w:rPr>
          <w:rFonts w:ascii="Arial" w:hAnsi="Arial" w:cs="Arial"/>
          <w:sz w:val="36"/>
          <w:szCs w:val="36"/>
        </w:rPr>
      </w:pPr>
      <w:r w:rsidRPr="00B9347E">
        <w:rPr>
          <w:rFonts w:ascii="Arial" w:hAnsi="Arial" w:cs="Arial"/>
          <w:sz w:val="36"/>
          <w:szCs w:val="36"/>
        </w:rPr>
        <w:t>This workshop aims to continue supporting newly elected members with their learning journey through networking, reflection, information updates and taster skills sessions all included. This is an informal, interactive session where you will benefit from the learning, the opportunity to ask questions and making new connections with both councillors and officers.</w:t>
      </w:r>
    </w:p>
    <w:p w14:paraId="18233690" w14:textId="77777777" w:rsidR="00B9347E" w:rsidRPr="00B9347E" w:rsidRDefault="00B9347E" w:rsidP="00B9347E">
      <w:pPr>
        <w:tabs>
          <w:tab w:val="left" w:pos="1510"/>
        </w:tabs>
        <w:rPr>
          <w:rFonts w:ascii="Arial" w:hAnsi="Arial" w:cs="Arial"/>
          <w:b/>
          <w:bCs/>
          <w:sz w:val="36"/>
          <w:szCs w:val="36"/>
        </w:rPr>
      </w:pPr>
      <w:r w:rsidRPr="00B9347E">
        <w:rPr>
          <w:rFonts w:ascii="Arial" w:hAnsi="Arial" w:cs="Arial"/>
          <w:b/>
          <w:bCs/>
          <w:sz w:val="36"/>
          <w:szCs w:val="36"/>
        </w:rPr>
        <w:t>Chairing Skills for Members, Thursday, 4 July 2024, 6pm—8pm, Online</w:t>
      </w:r>
    </w:p>
    <w:p w14:paraId="19F0FCF2" w14:textId="77777777" w:rsidR="00B9347E" w:rsidRPr="00B9347E" w:rsidRDefault="00B9347E" w:rsidP="00B9347E">
      <w:pPr>
        <w:tabs>
          <w:tab w:val="left" w:pos="1510"/>
        </w:tabs>
        <w:rPr>
          <w:rFonts w:ascii="Arial" w:hAnsi="Arial" w:cs="Arial"/>
          <w:sz w:val="36"/>
          <w:szCs w:val="36"/>
        </w:rPr>
      </w:pPr>
      <w:r w:rsidRPr="00B9347E">
        <w:rPr>
          <w:rFonts w:ascii="Arial" w:hAnsi="Arial" w:cs="Arial"/>
          <w:sz w:val="36"/>
          <w:szCs w:val="36"/>
        </w:rPr>
        <w:t xml:space="preserve">This session has been developed for Councillors in the East Midlands, who are interested in developing their chairing skills in face to face, virtual and hybrid settings. It is suitable for both chairs and vice chairs. </w:t>
      </w:r>
    </w:p>
    <w:p w14:paraId="4ADCF4B5" w14:textId="050B472B" w:rsidR="00B9347E" w:rsidRPr="00B9347E" w:rsidRDefault="00B9347E" w:rsidP="00B9347E">
      <w:pPr>
        <w:tabs>
          <w:tab w:val="left" w:pos="1510"/>
        </w:tabs>
        <w:rPr>
          <w:rFonts w:ascii="Arial" w:hAnsi="Arial" w:cs="Arial"/>
          <w:sz w:val="36"/>
          <w:szCs w:val="36"/>
        </w:rPr>
      </w:pPr>
      <w:r w:rsidRPr="00B9347E">
        <w:rPr>
          <w:rFonts w:ascii="Arial" w:hAnsi="Arial" w:cs="Arial"/>
          <w:sz w:val="36"/>
          <w:szCs w:val="36"/>
        </w:rPr>
        <w:t xml:space="preserve">Book now: </w:t>
      </w:r>
      <w:hyperlink r:id="rId8" w:history="1">
        <w:r w:rsidRPr="00B9347E">
          <w:rPr>
            <w:rStyle w:val="Hyperlink"/>
            <w:rFonts w:ascii="Arial" w:hAnsi="Arial" w:cs="Arial"/>
            <w:sz w:val="36"/>
            <w:szCs w:val="36"/>
          </w:rPr>
          <w:t>https://www.emcouncils.gov.uk/event-category/councillor/</w:t>
        </w:r>
      </w:hyperlink>
    </w:p>
    <w:p w14:paraId="5363037B" w14:textId="6BBD4B58" w:rsidR="00B9347E" w:rsidRPr="00B9347E" w:rsidRDefault="00B9347E" w:rsidP="00B9347E">
      <w:pPr>
        <w:tabs>
          <w:tab w:val="left" w:pos="1510"/>
        </w:tabs>
        <w:rPr>
          <w:rFonts w:ascii="Arial" w:hAnsi="Arial" w:cs="Arial"/>
          <w:sz w:val="36"/>
          <w:szCs w:val="36"/>
        </w:rPr>
      </w:pPr>
    </w:p>
    <w:p w14:paraId="234E23A8" w14:textId="77777777" w:rsidR="00B9347E" w:rsidRPr="00B9347E" w:rsidRDefault="00B9347E" w:rsidP="00B9347E">
      <w:pPr>
        <w:rPr>
          <w:rFonts w:ascii="Arial" w:hAnsi="Arial" w:cs="Arial"/>
          <w:sz w:val="36"/>
          <w:szCs w:val="36"/>
        </w:rPr>
      </w:pPr>
    </w:p>
    <w:sectPr w:rsidR="00B9347E" w:rsidRPr="00B934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36955"/>
    <w:multiLevelType w:val="hybridMultilevel"/>
    <w:tmpl w:val="4B72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636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7E"/>
    <w:rsid w:val="002600AE"/>
    <w:rsid w:val="0055537E"/>
    <w:rsid w:val="006F07FD"/>
    <w:rsid w:val="00753F0E"/>
    <w:rsid w:val="00B9347E"/>
    <w:rsid w:val="00BB4F89"/>
    <w:rsid w:val="00C37446"/>
    <w:rsid w:val="00D13D7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CC63"/>
  <w15:chartTrackingRefBased/>
  <w15:docId w15:val="{09CF6670-5E46-4344-B849-0D8650A3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93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4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4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4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4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4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4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4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4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934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4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4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4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47E"/>
    <w:rPr>
      <w:rFonts w:eastAsiaTheme="majorEastAsia" w:cstheme="majorBidi"/>
      <w:color w:val="272727" w:themeColor="text1" w:themeTint="D8"/>
    </w:rPr>
  </w:style>
  <w:style w:type="paragraph" w:styleId="Title">
    <w:name w:val="Title"/>
    <w:basedOn w:val="Normal"/>
    <w:next w:val="Normal"/>
    <w:link w:val="TitleChar"/>
    <w:uiPriority w:val="10"/>
    <w:qFormat/>
    <w:rsid w:val="00B93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4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47E"/>
    <w:pPr>
      <w:spacing w:before="160"/>
      <w:jc w:val="center"/>
    </w:pPr>
    <w:rPr>
      <w:i/>
      <w:iCs/>
      <w:color w:val="404040" w:themeColor="text1" w:themeTint="BF"/>
    </w:rPr>
  </w:style>
  <w:style w:type="character" w:customStyle="1" w:styleId="QuoteChar">
    <w:name w:val="Quote Char"/>
    <w:basedOn w:val="DefaultParagraphFont"/>
    <w:link w:val="Quote"/>
    <w:uiPriority w:val="29"/>
    <w:rsid w:val="00B9347E"/>
    <w:rPr>
      <w:i/>
      <w:iCs/>
      <w:color w:val="404040" w:themeColor="text1" w:themeTint="BF"/>
    </w:rPr>
  </w:style>
  <w:style w:type="paragraph" w:styleId="ListParagraph">
    <w:name w:val="List Paragraph"/>
    <w:basedOn w:val="Normal"/>
    <w:uiPriority w:val="34"/>
    <w:qFormat/>
    <w:rsid w:val="00B9347E"/>
    <w:pPr>
      <w:ind w:left="720"/>
      <w:contextualSpacing/>
    </w:pPr>
  </w:style>
  <w:style w:type="character" w:styleId="IntenseEmphasis">
    <w:name w:val="Intense Emphasis"/>
    <w:basedOn w:val="DefaultParagraphFont"/>
    <w:uiPriority w:val="21"/>
    <w:qFormat/>
    <w:rsid w:val="00B9347E"/>
    <w:rPr>
      <w:i/>
      <w:iCs/>
      <w:color w:val="0F4761" w:themeColor="accent1" w:themeShade="BF"/>
    </w:rPr>
  </w:style>
  <w:style w:type="paragraph" w:styleId="IntenseQuote">
    <w:name w:val="Intense Quote"/>
    <w:basedOn w:val="Normal"/>
    <w:next w:val="Normal"/>
    <w:link w:val="IntenseQuoteChar"/>
    <w:uiPriority w:val="30"/>
    <w:qFormat/>
    <w:rsid w:val="00B93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47E"/>
    <w:rPr>
      <w:i/>
      <w:iCs/>
      <w:color w:val="0F4761" w:themeColor="accent1" w:themeShade="BF"/>
    </w:rPr>
  </w:style>
  <w:style w:type="character" w:styleId="IntenseReference">
    <w:name w:val="Intense Reference"/>
    <w:basedOn w:val="DefaultParagraphFont"/>
    <w:uiPriority w:val="32"/>
    <w:qFormat/>
    <w:rsid w:val="00B9347E"/>
    <w:rPr>
      <w:b/>
      <w:bCs/>
      <w:smallCaps/>
      <w:color w:val="0F4761" w:themeColor="accent1" w:themeShade="BF"/>
      <w:spacing w:val="5"/>
    </w:rPr>
  </w:style>
  <w:style w:type="paragraph" w:customStyle="1" w:styleId="Default">
    <w:name w:val="Default"/>
    <w:rsid w:val="00B9347E"/>
    <w:pPr>
      <w:autoSpaceDE w:val="0"/>
      <w:autoSpaceDN w:val="0"/>
      <w:adjustRightInd w:val="0"/>
      <w:spacing w:after="0" w:line="240" w:lineRule="auto"/>
    </w:pPr>
    <w:rPr>
      <w:rFonts w:ascii="Open Sans" w:hAnsi="Open Sans" w:cs="Open Sans"/>
      <w:color w:val="000000"/>
      <w:kern w:val="0"/>
    </w:rPr>
  </w:style>
  <w:style w:type="character" w:styleId="Hyperlink">
    <w:name w:val="Hyperlink"/>
    <w:basedOn w:val="DefaultParagraphFont"/>
    <w:uiPriority w:val="99"/>
    <w:unhideWhenUsed/>
    <w:rsid w:val="00B9347E"/>
    <w:rPr>
      <w:color w:val="467886" w:themeColor="hyperlink"/>
      <w:u w:val="single"/>
    </w:rPr>
  </w:style>
  <w:style w:type="character" w:styleId="UnresolvedMention">
    <w:name w:val="Unresolved Mention"/>
    <w:basedOn w:val="DefaultParagraphFont"/>
    <w:uiPriority w:val="99"/>
    <w:semiHidden/>
    <w:unhideWhenUsed/>
    <w:rsid w:val="00B93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58543">
      <w:bodyDiv w:val="1"/>
      <w:marLeft w:val="0"/>
      <w:marRight w:val="0"/>
      <w:marTop w:val="0"/>
      <w:marBottom w:val="0"/>
      <w:divBdr>
        <w:top w:val="none" w:sz="0" w:space="0" w:color="auto"/>
        <w:left w:val="none" w:sz="0" w:space="0" w:color="auto"/>
        <w:bottom w:val="none" w:sz="0" w:space="0" w:color="auto"/>
        <w:right w:val="none" w:sz="0" w:space="0" w:color="auto"/>
      </w:divBdr>
    </w:div>
    <w:div w:id="797380255">
      <w:bodyDiv w:val="1"/>
      <w:marLeft w:val="0"/>
      <w:marRight w:val="0"/>
      <w:marTop w:val="0"/>
      <w:marBottom w:val="0"/>
      <w:divBdr>
        <w:top w:val="none" w:sz="0" w:space="0" w:color="auto"/>
        <w:left w:val="none" w:sz="0" w:space="0" w:color="auto"/>
        <w:bottom w:val="none" w:sz="0" w:space="0" w:color="auto"/>
        <w:right w:val="none" w:sz="0" w:space="0" w:color="auto"/>
      </w:divBdr>
    </w:div>
    <w:div w:id="850224752">
      <w:bodyDiv w:val="1"/>
      <w:marLeft w:val="0"/>
      <w:marRight w:val="0"/>
      <w:marTop w:val="0"/>
      <w:marBottom w:val="0"/>
      <w:divBdr>
        <w:top w:val="none" w:sz="0" w:space="0" w:color="auto"/>
        <w:left w:val="none" w:sz="0" w:space="0" w:color="auto"/>
        <w:bottom w:val="none" w:sz="0" w:space="0" w:color="auto"/>
        <w:right w:val="none" w:sz="0" w:space="0" w:color="auto"/>
      </w:divBdr>
    </w:div>
    <w:div w:id="1372802764">
      <w:bodyDiv w:val="1"/>
      <w:marLeft w:val="0"/>
      <w:marRight w:val="0"/>
      <w:marTop w:val="0"/>
      <w:marBottom w:val="0"/>
      <w:divBdr>
        <w:top w:val="none" w:sz="0" w:space="0" w:color="auto"/>
        <w:left w:val="none" w:sz="0" w:space="0" w:color="auto"/>
        <w:bottom w:val="none" w:sz="0" w:space="0" w:color="auto"/>
        <w:right w:val="none" w:sz="0" w:space="0" w:color="auto"/>
      </w:divBdr>
    </w:div>
    <w:div w:id="194931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councils.gov.uk/event-category/councillor/" TargetMode="External"/><Relationship Id="rId3" Type="http://schemas.openxmlformats.org/officeDocument/2006/relationships/settings" Target="settings.xml"/><Relationship Id="rId7" Type="http://schemas.openxmlformats.org/officeDocument/2006/relationships/hyperlink" Target="https://www.emcouncils.gov.uk/event-category/challenge-consul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collections/final-local-government-finance-settlement-england-2024-to-2025" TargetMode="External"/><Relationship Id="rId5" Type="http://schemas.openxmlformats.org/officeDocument/2006/relationships/hyperlink" Target="https://www.gov.uk/guidance/introduction-to-national-infrastructure-planning-guida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2</cp:revision>
  <dcterms:created xsi:type="dcterms:W3CDTF">2024-04-19T13:37:00Z</dcterms:created>
  <dcterms:modified xsi:type="dcterms:W3CDTF">2024-04-19T13:56:00Z</dcterms:modified>
</cp:coreProperties>
</file>