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2E76B" w14:textId="48985550" w:rsidR="000716DF" w:rsidRPr="000716DF" w:rsidRDefault="000716DF" w:rsidP="000716DF">
      <w:pPr>
        <w:jc w:val="center"/>
        <w:rPr>
          <w:rFonts w:ascii="Arial" w:hAnsi="Arial" w:cs="Arial"/>
          <w:b/>
          <w:bCs/>
          <w:sz w:val="36"/>
          <w:szCs w:val="36"/>
        </w:rPr>
      </w:pPr>
      <w:r w:rsidRPr="000716DF">
        <w:rPr>
          <w:rFonts w:ascii="Arial" w:hAnsi="Arial" w:cs="Arial"/>
          <w:b/>
          <w:bCs/>
          <w:sz w:val="36"/>
          <w:szCs w:val="36"/>
        </w:rPr>
        <w:t>EMC POLICY BRIEF</w:t>
      </w:r>
    </w:p>
    <w:p w14:paraId="18DF7B27" w14:textId="744D9906" w:rsidR="000716DF" w:rsidRPr="000716DF" w:rsidRDefault="000716DF" w:rsidP="000716DF">
      <w:pPr>
        <w:jc w:val="center"/>
        <w:rPr>
          <w:rFonts w:ascii="Arial" w:hAnsi="Arial" w:cs="Arial"/>
          <w:b/>
          <w:bCs/>
          <w:sz w:val="36"/>
          <w:szCs w:val="36"/>
        </w:rPr>
      </w:pPr>
      <w:r w:rsidRPr="000716DF">
        <w:rPr>
          <w:rFonts w:ascii="Arial" w:hAnsi="Arial" w:cs="Arial"/>
          <w:b/>
          <w:bCs/>
          <w:sz w:val="36"/>
          <w:szCs w:val="36"/>
        </w:rPr>
        <w:t>A weekly roundup of local government news in the East Midlands brought to you by</w:t>
      </w:r>
    </w:p>
    <w:p w14:paraId="50844CB3" w14:textId="77777777" w:rsidR="000716DF" w:rsidRPr="000716DF" w:rsidRDefault="000716DF" w:rsidP="000716DF">
      <w:pPr>
        <w:jc w:val="center"/>
        <w:rPr>
          <w:rFonts w:ascii="Arial" w:hAnsi="Arial" w:cs="Arial"/>
          <w:b/>
          <w:bCs/>
          <w:sz w:val="36"/>
          <w:szCs w:val="36"/>
        </w:rPr>
      </w:pPr>
      <w:r w:rsidRPr="000716DF">
        <w:rPr>
          <w:rFonts w:ascii="Arial" w:hAnsi="Arial" w:cs="Arial"/>
          <w:b/>
          <w:bCs/>
          <w:sz w:val="36"/>
          <w:szCs w:val="36"/>
        </w:rPr>
        <w:t>East Midlands Councils</w:t>
      </w:r>
    </w:p>
    <w:p w14:paraId="75CD39E3" w14:textId="77777777" w:rsidR="000716DF" w:rsidRDefault="000716DF" w:rsidP="000716DF">
      <w:pPr>
        <w:jc w:val="center"/>
        <w:rPr>
          <w:rFonts w:ascii="Arial" w:hAnsi="Arial" w:cs="Arial"/>
          <w:b/>
          <w:bCs/>
          <w:sz w:val="36"/>
          <w:szCs w:val="36"/>
        </w:rPr>
      </w:pPr>
      <w:r w:rsidRPr="000716DF">
        <w:rPr>
          <w:rFonts w:ascii="Arial" w:hAnsi="Arial" w:cs="Arial"/>
          <w:b/>
          <w:bCs/>
          <w:sz w:val="36"/>
          <w:szCs w:val="36"/>
        </w:rPr>
        <w:t>1 NOVEMBER 2024</w:t>
      </w:r>
    </w:p>
    <w:p w14:paraId="3D0C5FF1" w14:textId="77777777" w:rsidR="000716DF" w:rsidRPr="000716DF" w:rsidRDefault="000716DF" w:rsidP="000716DF">
      <w:pPr>
        <w:jc w:val="center"/>
        <w:rPr>
          <w:rFonts w:ascii="Arial" w:hAnsi="Arial" w:cs="Arial"/>
          <w:b/>
          <w:bCs/>
          <w:sz w:val="36"/>
          <w:szCs w:val="36"/>
        </w:rPr>
      </w:pPr>
    </w:p>
    <w:p w14:paraId="5D32B206" w14:textId="7CE4740E" w:rsidR="000716DF" w:rsidRPr="000716DF" w:rsidRDefault="000716DF" w:rsidP="000716DF">
      <w:pPr>
        <w:rPr>
          <w:rFonts w:ascii="Arial" w:hAnsi="Arial" w:cs="Arial"/>
          <w:sz w:val="36"/>
          <w:szCs w:val="36"/>
        </w:rPr>
      </w:pPr>
      <w:r w:rsidRPr="000716DF">
        <w:rPr>
          <w:rFonts w:ascii="Arial" w:hAnsi="Arial" w:cs="Arial"/>
          <w:sz w:val="36"/>
          <w:szCs w:val="36"/>
        </w:rPr>
        <w:t>Top items this week:</w:t>
      </w:r>
    </w:p>
    <w:p w14:paraId="7E7F5E71" w14:textId="77777777" w:rsidR="000716DF" w:rsidRPr="000716DF" w:rsidRDefault="000716DF" w:rsidP="000716DF">
      <w:pPr>
        <w:pStyle w:val="ListParagraph"/>
        <w:numPr>
          <w:ilvl w:val="0"/>
          <w:numId w:val="2"/>
        </w:numPr>
        <w:rPr>
          <w:rFonts w:ascii="Arial" w:hAnsi="Arial" w:cs="Arial"/>
          <w:sz w:val="36"/>
          <w:szCs w:val="36"/>
        </w:rPr>
      </w:pPr>
      <w:r w:rsidRPr="000716DF">
        <w:rPr>
          <w:rFonts w:ascii="Arial" w:hAnsi="Arial" w:cs="Arial"/>
          <w:sz w:val="36"/>
          <w:szCs w:val="36"/>
        </w:rPr>
        <w:t>Budget 2024: East Midlands Impact</w:t>
      </w:r>
    </w:p>
    <w:p w14:paraId="77571912" w14:textId="77777777" w:rsidR="000716DF" w:rsidRPr="000716DF" w:rsidRDefault="000716DF" w:rsidP="000716DF">
      <w:pPr>
        <w:pStyle w:val="ListParagraph"/>
        <w:numPr>
          <w:ilvl w:val="0"/>
          <w:numId w:val="2"/>
        </w:numPr>
        <w:rPr>
          <w:rFonts w:ascii="Arial" w:hAnsi="Arial" w:cs="Arial"/>
          <w:sz w:val="36"/>
          <w:szCs w:val="36"/>
        </w:rPr>
      </w:pPr>
      <w:r w:rsidRPr="000716DF">
        <w:rPr>
          <w:rFonts w:ascii="Arial" w:hAnsi="Arial" w:cs="Arial"/>
          <w:sz w:val="36"/>
          <w:szCs w:val="36"/>
        </w:rPr>
        <w:t>New Chief Executive for East Midlands Combined County Authority</w:t>
      </w:r>
    </w:p>
    <w:p w14:paraId="6E2C0BAF" w14:textId="19F5A773" w:rsidR="000716DF" w:rsidRPr="000716DF" w:rsidRDefault="000716DF" w:rsidP="000716DF">
      <w:pPr>
        <w:pStyle w:val="ListParagraph"/>
        <w:numPr>
          <w:ilvl w:val="0"/>
          <w:numId w:val="2"/>
        </w:numPr>
        <w:rPr>
          <w:rFonts w:ascii="Arial" w:hAnsi="Arial" w:cs="Arial"/>
          <w:sz w:val="36"/>
          <w:szCs w:val="36"/>
        </w:rPr>
      </w:pPr>
      <w:r w:rsidRPr="000716DF">
        <w:rPr>
          <w:rFonts w:ascii="Arial" w:hAnsi="Arial" w:cs="Arial"/>
          <w:sz w:val="36"/>
          <w:szCs w:val="36"/>
        </w:rPr>
        <w:t>ICIBI: An inspection of contingency asylum accommodation</w:t>
      </w:r>
    </w:p>
    <w:p w14:paraId="6369C9D6" w14:textId="77777777" w:rsidR="000716DF" w:rsidRDefault="000716DF" w:rsidP="000716DF">
      <w:pPr>
        <w:pStyle w:val="ListParagraph"/>
        <w:numPr>
          <w:ilvl w:val="0"/>
          <w:numId w:val="2"/>
        </w:numPr>
        <w:rPr>
          <w:rFonts w:ascii="Arial" w:hAnsi="Arial" w:cs="Arial"/>
          <w:sz w:val="36"/>
          <w:szCs w:val="36"/>
        </w:rPr>
      </w:pPr>
      <w:r w:rsidRPr="000716DF">
        <w:rPr>
          <w:rFonts w:ascii="Arial" w:hAnsi="Arial" w:cs="Arial"/>
          <w:sz w:val="36"/>
          <w:szCs w:val="36"/>
        </w:rPr>
        <w:t>Home Secretary launches new support for Windrush victims</w:t>
      </w:r>
    </w:p>
    <w:p w14:paraId="30B153CA" w14:textId="77777777" w:rsidR="000716DF" w:rsidRPr="000716DF" w:rsidRDefault="000716DF" w:rsidP="000716DF">
      <w:pPr>
        <w:rPr>
          <w:rFonts w:ascii="Arial" w:hAnsi="Arial" w:cs="Arial"/>
          <w:sz w:val="36"/>
          <w:szCs w:val="36"/>
        </w:rPr>
      </w:pPr>
    </w:p>
    <w:p w14:paraId="3CB77117" w14:textId="77777777" w:rsidR="000716DF" w:rsidRPr="000716DF" w:rsidRDefault="000716DF" w:rsidP="000716DF">
      <w:pPr>
        <w:jc w:val="center"/>
        <w:rPr>
          <w:rFonts w:ascii="Arial" w:hAnsi="Arial" w:cs="Arial"/>
          <w:b/>
          <w:bCs/>
          <w:sz w:val="36"/>
          <w:szCs w:val="36"/>
        </w:rPr>
      </w:pPr>
      <w:r w:rsidRPr="000716DF">
        <w:rPr>
          <w:rFonts w:ascii="Arial" w:hAnsi="Arial" w:cs="Arial"/>
          <w:b/>
          <w:bCs/>
          <w:sz w:val="36"/>
          <w:szCs w:val="36"/>
        </w:rPr>
        <w:t>BUDGET 2024: IN THE EAST MIDLANDS</w:t>
      </w:r>
    </w:p>
    <w:p w14:paraId="647A646F" w14:textId="7AC439EF" w:rsidR="000716DF" w:rsidRPr="000716DF" w:rsidRDefault="000716DF" w:rsidP="000716DF">
      <w:pPr>
        <w:rPr>
          <w:rFonts w:ascii="Arial" w:hAnsi="Arial" w:cs="Arial"/>
          <w:sz w:val="36"/>
          <w:szCs w:val="36"/>
        </w:rPr>
      </w:pPr>
      <w:r w:rsidRPr="000716DF">
        <w:rPr>
          <w:rFonts w:ascii="Arial" w:hAnsi="Arial" w:cs="Arial"/>
          <w:sz w:val="36"/>
          <w:szCs w:val="36"/>
        </w:rPr>
        <w:t>On Wednesday 30 October, The Chancellor o</w:t>
      </w:r>
      <w:r w:rsidR="00F368E6">
        <w:rPr>
          <w:rFonts w:ascii="Arial" w:hAnsi="Arial" w:cs="Arial"/>
          <w:sz w:val="36"/>
          <w:szCs w:val="36"/>
        </w:rPr>
        <w:t>f</w:t>
      </w:r>
      <w:r w:rsidRPr="000716DF">
        <w:rPr>
          <w:rFonts w:ascii="Arial" w:hAnsi="Arial" w:cs="Arial"/>
          <w:sz w:val="36"/>
          <w:szCs w:val="36"/>
        </w:rPr>
        <w:t xml:space="preserve"> the Exchequer, Rt Hon Rachel Reeves MP, presented the </w:t>
      </w:r>
      <w:r w:rsidR="005374D6">
        <w:rPr>
          <w:rFonts w:ascii="Arial" w:hAnsi="Arial" w:cs="Arial"/>
          <w:sz w:val="36"/>
          <w:szCs w:val="36"/>
        </w:rPr>
        <w:t>G</w:t>
      </w:r>
      <w:r w:rsidRPr="000716DF">
        <w:rPr>
          <w:rFonts w:ascii="Arial" w:hAnsi="Arial" w:cs="Arial"/>
          <w:sz w:val="36"/>
          <w:szCs w:val="36"/>
        </w:rPr>
        <w:t xml:space="preserve">overnment’s </w:t>
      </w:r>
      <w:r w:rsidR="005374D6">
        <w:rPr>
          <w:rFonts w:ascii="Arial" w:hAnsi="Arial" w:cs="Arial"/>
          <w:sz w:val="36"/>
          <w:szCs w:val="36"/>
        </w:rPr>
        <w:t>B</w:t>
      </w:r>
      <w:r w:rsidRPr="000716DF">
        <w:rPr>
          <w:rFonts w:ascii="Arial" w:hAnsi="Arial" w:cs="Arial"/>
          <w:sz w:val="36"/>
          <w:szCs w:val="36"/>
        </w:rPr>
        <w:t xml:space="preserve">udget to </w:t>
      </w:r>
      <w:r w:rsidR="005374D6">
        <w:rPr>
          <w:rFonts w:ascii="Arial" w:hAnsi="Arial" w:cs="Arial"/>
          <w:sz w:val="36"/>
          <w:szCs w:val="36"/>
        </w:rPr>
        <w:t>P</w:t>
      </w:r>
      <w:r w:rsidRPr="000716DF">
        <w:rPr>
          <w:rFonts w:ascii="Arial" w:hAnsi="Arial" w:cs="Arial"/>
          <w:sz w:val="36"/>
          <w:szCs w:val="36"/>
        </w:rPr>
        <w:t>arliament.</w:t>
      </w:r>
    </w:p>
    <w:p w14:paraId="466BD170" w14:textId="6BA3AF55" w:rsidR="000716DF" w:rsidRPr="000716DF" w:rsidRDefault="000716DF" w:rsidP="000716DF">
      <w:pPr>
        <w:rPr>
          <w:rFonts w:ascii="Arial" w:hAnsi="Arial" w:cs="Arial"/>
          <w:sz w:val="36"/>
          <w:szCs w:val="36"/>
        </w:rPr>
      </w:pPr>
      <w:r w:rsidRPr="000716DF">
        <w:rPr>
          <w:rFonts w:ascii="Arial" w:hAnsi="Arial" w:cs="Arial"/>
          <w:sz w:val="36"/>
          <w:szCs w:val="36"/>
        </w:rPr>
        <w:t>For the local government sector, the budget confirmed £1.3bn of new grant funding in 2025/26 to deliver core services, of which £600m is for social care and £700m to support general pressures.</w:t>
      </w:r>
    </w:p>
    <w:p w14:paraId="314E8ABB" w14:textId="77777777" w:rsidR="000716DF" w:rsidRPr="000716DF" w:rsidRDefault="000716DF" w:rsidP="000716DF">
      <w:pPr>
        <w:rPr>
          <w:rFonts w:ascii="Arial" w:hAnsi="Arial" w:cs="Arial"/>
          <w:sz w:val="36"/>
          <w:szCs w:val="36"/>
        </w:rPr>
      </w:pPr>
      <w:r w:rsidRPr="000716DF">
        <w:rPr>
          <w:rFonts w:ascii="Arial" w:hAnsi="Arial" w:cs="Arial"/>
          <w:sz w:val="36"/>
          <w:szCs w:val="36"/>
        </w:rPr>
        <w:lastRenderedPageBreak/>
        <w:t>Authorities were also promised £1.1bn of new funding in 2025-26 through the implementation of the Extended Producer Responsibility for packaging scheme.</w:t>
      </w:r>
    </w:p>
    <w:p w14:paraId="2D2D07FE" w14:textId="77777777" w:rsidR="000716DF" w:rsidRPr="000716DF" w:rsidRDefault="000716DF" w:rsidP="000716DF">
      <w:pPr>
        <w:rPr>
          <w:rFonts w:ascii="Arial" w:hAnsi="Arial" w:cs="Arial"/>
          <w:sz w:val="36"/>
          <w:szCs w:val="36"/>
        </w:rPr>
      </w:pPr>
      <w:r w:rsidRPr="000716DF">
        <w:rPr>
          <w:rFonts w:ascii="Arial" w:hAnsi="Arial" w:cs="Arial"/>
          <w:sz w:val="36"/>
          <w:szCs w:val="36"/>
        </w:rPr>
        <w:t>In addition to the £1.3bn new grant, the Chancellor also announced:</w:t>
      </w:r>
    </w:p>
    <w:p w14:paraId="33986FDE" w14:textId="4C750060" w:rsidR="000716DF" w:rsidRPr="000716DF" w:rsidRDefault="000716DF" w:rsidP="000716DF">
      <w:pPr>
        <w:pStyle w:val="ListParagraph"/>
        <w:numPr>
          <w:ilvl w:val="0"/>
          <w:numId w:val="4"/>
        </w:numPr>
        <w:rPr>
          <w:rFonts w:ascii="Arial" w:hAnsi="Arial" w:cs="Arial"/>
          <w:sz w:val="36"/>
          <w:szCs w:val="36"/>
        </w:rPr>
      </w:pPr>
      <w:r w:rsidRPr="000716DF">
        <w:rPr>
          <w:rFonts w:ascii="Arial" w:hAnsi="Arial" w:cs="Arial"/>
          <w:sz w:val="36"/>
          <w:szCs w:val="36"/>
        </w:rPr>
        <w:t>A £1bn uplift to special educational needs and disability (SEND) and Alternative Provision funding.</w:t>
      </w:r>
    </w:p>
    <w:p w14:paraId="7A087442" w14:textId="4059FA32" w:rsidR="000716DF" w:rsidRPr="000716DF" w:rsidRDefault="000716DF" w:rsidP="000716DF">
      <w:pPr>
        <w:pStyle w:val="ListParagraph"/>
        <w:numPr>
          <w:ilvl w:val="0"/>
          <w:numId w:val="4"/>
        </w:numPr>
        <w:rPr>
          <w:rFonts w:ascii="Arial" w:hAnsi="Arial" w:cs="Arial"/>
          <w:sz w:val="36"/>
          <w:szCs w:val="36"/>
        </w:rPr>
      </w:pPr>
      <w:r w:rsidRPr="000716DF">
        <w:rPr>
          <w:rFonts w:ascii="Arial" w:hAnsi="Arial" w:cs="Arial"/>
          <w:sz w:val="36"/>
          <w:szCs w:val="36"/>
        </w:rPr>
        <w:t>£233 million in additional resource funding for 2025-2026 for homelessness pressures.</w:t>
      </w:r>
    </w:p>
    <w:p w14:paraId="3160F54C" w14:textId="092CC1B3" w:rsidR="000716DF" w:rsidRDefault="000716DF" w:rsidP="000716DF">
      <w:pPr>
        <w:pStyle w:val="ListParagraph"/>
        <w:numPr>
          <w:ilvl w:val="0"/>
          <w:numId w:val="4"/>
        </w:numPr>
        <w:rPr>
          <w:rFonts w:ascii="Arial" w:hAnsi="Arial" w:cs="Arial"/>
          <w:sz w:val="36"/>
          <w:szCs w:val="36"/>
        </w:rPr>
      </w:pPr>
      <w:r w:rsidRPr="000716DF">
        <w:rPr>
          <w:rFonts w:ascii="Arial" w:hAnsi="Arial" w:cs="Arial"/>
          <w:sz w:val="36"/>
          <w:szCs w:val="36"/>
        </w:rPr>
        <w:t>£1 billion to extend the Household Support Fund (HSF) in England and Discretionary Housing Payments (DHPs) in England and Wales in 2025-2026, building on the previous investment of £500 million to extend the HSF in England to 31 March 2025.</w:t>
      </w:r>
    </w:p>
    <w:p w14:paraId="2ED66DEB" w14:textId="6DF1A819" w:rsidR="00827E91" w:rsidRPr="000716DF" w:rsidRDefault="00827E91" w:rsidP="000716DF">
      <w:pPr>
        <w:pStyle w:val="ListParagraph"/>
        <w:numPr>
          <w:ilvl w:val="0"/>
          <w:numId w:val="4"/>
        </w:numPr>
        <w:rPr>
          <w:rFonts w:ascii="Arial" w:hAnsi="Arial" w:cs="Arial"/>
          <w:sz w:val="36"/>
          <w:szCs w:val="36"/>
        </w:rPr>
      </w:pPr>
      <w:r w:rsidRPr="00827E91">
        <w:rPr>
          <w:rFonts w:ascii="Arial" w:hAnsi="Arial" w:cs="Arial"/>
          <w:sz w:val="36"/>
          <w:szCs w:val="36"/>
        </w:rPr>
        <w:t>£5bn government investment to deliver housing commitments.  Promised an affordable homes programme, and confirmed reduction of right to buy discounts and let councils retain the full receipts to reinvest.</w:t>
      </w:r>
    </w:p>
    <w:p w14:paraId="3112926A" w14:textId="32D19FD7" w:rsidR="000716DF" w:rsidRPr="000716DF" w:rsidRDefault="000716DF" w:rsidP="000716DF">
      <w:pPr>
        <w:pStyle w:val="ListParagraph"/>
        <w:numPr>
          <w:ilvl w:val="0"/>
          <w:numId w:val="4"/>
        </w:numPr>
        <w:rPr>
          <w:rFonts w:ascii="Arial" w:hAnsi="Arial" w:cs="Arial"/>
          <w:sz w:val="36"/>
          <w:szCs w:val="36"/>
        </w:rPr>
      </w:pPr>
      <w:r w:rsidRPr="000716DF">
        <w:rPr>
          <w:rFonts w:ascii="Arial" w:hAnsi="Arial" w:cs="Arial"/>
          <w:sz w:val="36"/>
          <w:szCs w:val="36"/>
        </w:rPr>
        <w:t>£4m to create hundreds of new foster placements by ensuring that every local authority has access to a regional recruitment hub.</w:t>
      </w:r>
    </w:p>
    <w:p w14:paraId="3087CB71" w14:textId="69680F4B" w:rsidR="000716DF" w:rsidRPr="000716DF" w:rsidRDefault="000716DF" w:rsidP="000716DF">
      <w:pPr>
        <w:pStyle w:val="ListParagraph"/>
        <w:numPr>
          <w:ilvl w:val="0"/>
          <w:numId w:val="4"/>
        </w:numPr>
        <w:rPr>
          <w:rFonts w:ascii="Arial" w:hAnsi="Arial" w:cs="Arial"/>
          <w:sz w:val="36"/>
          <w:szCs w:val="36"/>
        </w:rPr>
      </w:pPr>
      <w:r w:rsidRPr="000716DF">
        <w:rPr>
          <w:rFonts w:ascii="Arial" w:hAnsi="Arial" w:cs="Arial"/>
          <w:sz w:val="36"/>
          <w:szCs w:val="36"/>
        </w:rPr>
        <w:t>£640m in Bus Service Improvement Plans funding to support locally led initiatives to improve local bus services, such as service support, fares initiatives and capital schemes.</w:t>
      </w:r>
    </w:p>
    <w:p w14:paraId="64948D35" w14:textId="0D8A0517" w:rsidR="000716DF" w:rsidRPr="000716DF" w:rsidRDefault="000716DF" w:rsidP="000716DF">
      <w:pPr>
        <w:pStyle w:val="ListParagraph"/>
        <w:numPr>
          <w:ilvl w:val="0"/>
          <w:numId w:val="4"/>
        </w:numPr>
        <w:rPr>
          <w:rFonts w:ascii="Arial" w:hAnsi="Arial" w:cs="Arial"/>
          <w:sz w:val="36"/>
          <w:szCs w:val="36"/>
        </w:rPr>
      </w:pPr>
      <w:r w:rsidRPr="000716DF">
        <w:rPr>
          <w:rFonts w:ascii="Arial" w:hAnsi="Arial" w:cs="Arial"/>
          <w:sz w:val="36"/>
          <w:szCs w:val="36"/>
        </w:rPr>
        <w:t>£500m investment in the road network</w:t>
      </w:r>
    </w:p>
    <w:p w14:paraId="6CAFB232" w14:textId="77777777" w:rsidR="00827E91" w:rsidRPr="00827E91" w:rsidRDefault="00827E91" w:rsidP="000716DF">
      <w:pPr>
        <w:rPr>
          <w:rFonts w:ascii="Arial" w:hAnsi="Arial" w:cs="Arial"/>
          <w:sz w:val="36"/>
          <w:szCs w:val="36"/>
          <w:u w:val="single"/>
        </w:rPr>
      </w:pPr>
      <w:r w:rsidRPr="00827E91">
        <w:rPr>
          <w:rFonts w:ascii="Arial" w:hAnsi="Arial" w:cs="Arial"/>
          <w:sz w:val="36"/>
          <w:szCs w:val="36"/>
          <w:u w:val="single"/>
        </w:rPr>
        <w:lastRenderedPageBreak/>
        <w:t>East Midlands Implications:</w:t>
      </w:r>
    </w:p>
    <w:p w14:paraId="69987D40" w14:textId="3ED04867" w:rsidR="00827E91" w:rsidRDefault="00827E91" w:rsidP="000716DF">
      <w:pPr>
        <w:rPr>
          <w:rFonts w:ascii="Arial" w:hAnsi="Arial" w:cs="Arial"/>
          <w:sz w:val="36"/>
          <w:szCs w:val="36"/>
        </w:rPr>
      </w:pPr>
      <w:r>
        <w:rPr>
          <w:rFonts w:ascii="Arial" w:hAnsi="Arial" w:cs="Arial"/>
          <w:sz w:val="36"/>
          <w:szCs w:val="36"/>
        </w:rPr>
        <w:t xml:space="preserve">Even in a monster-sized budget, </w:t>
      </w:r>
      <w:r w:rsidR="000716DF" w:rsidRPr="000716DF">
        <w:rPr>
          <w:rFonts w:ascii="Arial" w:hAnsi="Arial" w:cs="Arial"/>
          <w:sz w:val="36"/>
          <w:szCs w:val="36"/>
        </w:rPr>
        <w:t>the East Midlands</w:t>
      </w:r>
      <w:r>
        <w:rPr>
          <w:rFonts w:ascii="Arial" w:hAnsi="Arial" w:cs="Arial"/>
          <w:sz w:val="36"/>
          <w:szCs w:val="36"/>
        </w:rPr>
        <w:t xml:space="preserve"> received </w:t>
      </w:r>
      <w:r w:rsidR="00647E7C">
        <w:rPr>
          <w:rFonts w:ascii="Arial" w:hAnsi="Arial" w:cs="Arial"/>
          <w:sz w:val="36"/>
          <w:szCs w:val="36"/>
        </w:rPr>
        <w:t>limited</w:t>
      </w:r>
      <w:r>
        <w:rPr>
          <w:rFonts w:ascii="Arial" w:hAnsi="Arial" w:cs="Arial"/>
          <w:sz w:val="36"/>
          <w:szCs w:val="36"/>
        </w:rPr>
        <w:t xml:space="preserve"> mention.</w:t>
      </w:r>
    </w:p>
    <w:p w14:paraId="72544172" w14:textId="41C41267" w:rsidR="000716DF" w:rsidRPr="000716DF" w:rsidRDefault="00827E91" w:rsidP="000716DF">
      <w:pPr>
        <w:rPr>
          <w:rFonts w:ascii="Arial" w:hAnsi="Arial" w:cs="Arial"/>
          <w:sz w:val="36"/>
          <w:szCs w:val="36"/>
        </w:rPr>
      </w:pPr>
      <w:r>
        <w:rPr>
          <w:rFonts w:ascii="Arial" w:hAnsi="Arial" w:cs="Arial"/>
          <w:sz w:val="36"/>
          <w:szCs w:val="36"/>
        </w:rPr>
        <w:t>T</w:t>
      </w:r>
      <w:r w:rsidR="000716DF" w:rsidRPr="000716DF">
        <w:rPr>
          <w:rFonts w:ascii="Arial" w:hAnsi="Arial" w:cs="Arial"/>
          <w:sz w:val="36"/>
          <w:szCs w:val="36"/>
        </w:rPr>
        <w:t xml:space="preserve">he Chancellor </w:t>
      </w:r>
      <w:r>
        <w:rPr>
          <w:rFonts w:ascii="Arial" w:hAnsi="Arial" w:cs="Arial"/>
          <w:sz w:val="36"/>
          <w:szCs w:val="36"/>
        </w:rPr>
        <w:t xml:space="preserve">did </w:t>
      </w:r>
      <w:r w:rsidR="000716DF" w:rsidRPr="000716DF">
        <w:rPr>
          <w:rFonts w:ascii="Arial" w:hAnsi="Arial" w:cs="Arial"/>
          <w:sz w:val="36"/>
          <w:szCs w:val="36"/>
        </w:rPr>
        <w:t xml:space="preserve">propose to spend almost £1bn on the aerospace sector in the East Midlands and South West over the course of the next </w:t>
      </w:r>
      <w:r>
        <w:rPr>
          <w:rFonts w:ascii="Arial" w:hAnsi="Arial" w:cs="Arial"/>
          <w:sz w:val="36"/>
          <w:szCs w:val="36"/>
        </w:rPr>
        <w:t>5</w:t>
      </w:r>
      <w:r w:rsidR="000716DF" w:rsidRPr="000716DF">
        <w:rPr>
          <w:rFonts w:ascii="Arial" w:hAnsi="Arial" w:cs="Arial"/>
          <w:sz w:val="36"/>
          <w:szCs w:val="36"/>
        </w:rPr>
        <w:t xml:space="preserve"> years</w:t>
      </w:r>
      <w:r>
        <w:rPr>
          <w:rFonts w:ascii="Arial" w:hAnsi="Arial" w:cs="Arial"/>
          <w:sz w:val="36"/>
          <w:szCs w:val="36"/>
        </w:rPr>
        <w:t>, but with no further detail</w:t>
      </w:r>
      <w:r w:rsidR="000716DF" w:rsidRPr="000716DF">
        <w:rPr>
          <w:rFonts w:ascii="Arial" w:hAnsi="Arial" w:cs="Arial"/>
          <w:sz w:val="36"/>
          <w:szCs w:val="36"/>
        </w:rPr>
        <w:t>.</w:t>
      </w:r>
    </w:p>
    <w:p w14:paraId="255FB70A" w14:textId="02470C38" w:rsidR="000716DF" w:rsidRPr="000716DF" w:rsidRDefault="000716DF" w:rsidP="000716DF">
      <w:pPr>
        <w:rPr>
          <w:rFonts w:ascii="Arial" w:hAnsi="Arial" w:cs="Arial"/>
          <w:sz w:val="36"/>
          <w:szCs w:val="36"/>
        </w:rPr>
      </w:pPr>
      <w:r w:rsidRPr="000716DF">
        <w:rPr>
          <w:rFonts w:ascii="Arial" w:hAnsi="Arial" w:cs="Arial"/>
          <w:sz w:val="36"/>
          <w:szCs w:val="36"/>
        </w:rPr>
        <w:t>The Chancellor also confirmed approval of a £160m East Midlands Investment Zone that will support advanced manufacturing and green industries</w:t>
      </w:r>
      <w:r w:rsidR="00827E91">
        <w:rPr>
          <w:rFonts w:ascii="Arial" w:hAnsi="Arial" w:cs="Arial"/>
          <w:sz w:val="36"/>
          <w:szCs w:val="36"/>
        </w:rPr>
        <w:t xml:space="preserve">.  </w:t>
      </w:r>
      <w:r w:rsidRPr="000716DF">
        <w:rPr>
          <w:rFonts w:ascii="Arial" w:hAnsi="Arial" w:cs="Arial"/>
          <w:sz w:val="36"/>
          <w:szCs w:val="36"/>
        </w:rPr>
        <w:t>The proposed sites include the former Staveley Chemical Works site and former Harington Colliery site.</w:t>
      </w:r>
    </w:p>
    <w:p w14:paraId="0C9C0EF7" w14:textId="59B53642" w:rsidR="000716DF" w:rsidRDefault="000716DF" w:rsidP="000716DF">
      <w:pPr>
        <w:rPr>
          <w:rFonts w:ascii="Arial" w:hAnsi="Arial" w:cs="Arial"/>
          <w:sz w:val="36"/>
          <w:szCs w:val="36"/>
        </w:rPr>
      </w:pPr>
      <w:r w:rsidRPr="000716DF">
        <w:rPr>
          <w:rFonts w:ascii="Arial" w:hAnsi="Arial" w:cs="Arial"/>
          <w:sz w:val="36"/>
          <w:szCs w:val="36"/>
        </w:rPr>
        <w:t xml:space="preserve">While there were no specific announcements relating to </w:t>
      </w:r>
      <w:r w:rsidR="00827E91">
        <w:rPr>
          <w:rFonts w:ascii="Arial" w:hAnsi="Arial" w:cs="Arial"/>
          <w:sz w:val="36"/>
          <w:szCs w:val="36"/>
        </w:rPr>
        <w:t xml:space="preserve">investment on key transport infrastructure, </w:t>
      </w:r>
      <w:r w:rsidRPr="000716DF">
        <w:rPr>
          <w:rFonts w:ascii="Arial" w:hAnsi="Arial" w:cs="Arial"/>
          <w:sz w:val="36"/>
          <w:szCs w:val="36"/>
        </w:rPr>
        <w:t xml:space="preserve">EMC is pleased that the </w:t>
      </w:r>
      <w:r w:rsidR="00827E91">
        <w:rPr>
          <w:rFonts w:ascii="Arial" w:hAnsi="Arial" w:cs="Arial"/>
          <w:sz w:val="36"/>
          <w:szCs w:val="36"/>
        </w:rPr>
        <w:t xml:space="preserve">MML electrification and the upgrade/dualling of </w:t>
      </w:r>
      <w:r w:rsidRPr="000716DF">
        <w:rPr>
          <w:rFonts w:ascii="Arial" w:hAnsi="Arial" w:cs="Arial"/>
          <w:sz w:val="36"/>
          <w:szCs w:val="36"/>
        </w:rPr>
        <w:t>A46 was not included in the list of cancelled schemes.</w:t>
      </w:r>
    </w:p>
    <w:p w14:paraId="790A5ECA" w14:textId="337BEB50" w:rsidR="009D5E57" w:rsidRDefault="009D5E57" w:rsidP="000716DF">
      <w:pPr>
        <w:rPr>
          <w:rFonts w:ascii="Arial" w:hAnsi="Arial" w:cs="Arial"/>
          <w:sz w:val="36"/>
          <w:szCs w:val="36"/>
        </w:rPr>
      </w:pPr>
      <w:r>
        <w:rPr>
          <w:rFonts w:ascii="Arial" w:hAnsi="Arial" w:cs="Arial"/>
          <w:sz w:val="36"/>
          <w:szCs w:val="36"/>
        </w:rPr>
        <w:t xml:space="preserve">At this stage, EMC is unable to confirm whether the capital </w:t>
      </w:r>
      <w:r w:rsidRPr="009D5E57">
        <w:rPr>
          <w:rFonts w:ascii="Arial" w:hAnsi="Arial" w:cs="Arial"/>
          <w:sz w:val="36"/>
          <w:szCs w:val="36"/>
        </w:rPr>
        <w:t>budget for 25-26 is already fully allocated to investment decisions e.g. meaning MML</w:t>
      </w:r>
      <w:r>
        <w:rPr>
          <w:rFonts w:ascii="Arial" w:hAnsi="Arial" w:cs="Arial"/>
          <w:sz w:val="36"/>
          <w:szCs w:val="36"/>
        </w:rPr>
        <w:t>e</w:t>
      </w:r>
      <w:r w:rsidRPr="009D5E57">
        <w:rPr>
          <w:rFonts w:ascii="Arial" w:hAnsi="Arial" w:cs="Arial"/>
          <w:sz w:val="36"/>
          <w:szCs w:val="36"/>
        </w:rPr>
        <w:t xml:space="preserve"> or A46 can only come from new money in 26-27 and beyond</w:t>
      </w:r>
      <w:r>
        <w:rPr>
          <w:rFonts w:ascii="Arial" w:hAnsi="Arial" w:cs="Arial"/>
          <w:sz w:val="36"/>
          <w:szCs w:val="36"/>
        </w:rPr>
        <w:t>.</w:t>
      </w:r>
    </w:p>
    <w:p w14:paraId="1C2830BE" w14:textId="20F49B24" w:rsidR="00647E7C" w:rsidRDefault="00647E7C" w:rsidP="000716DF">
      <w:pPr>
        <w:rPr>
          <w:rFonts w:ascii="Arial" w:hAnsi="Arial" w:cs="Arial"/>
          <w:sz w:val="36"/>
          <w:szCs w:val="36"/>
        </w:rPr>
      </w:pPr>
      <w:r>
        <w:rPr>
          <w:rFonts w:ascii="Arial" w:hAnsi="Arial" w:cs="Arial"/>
          <w:sz w:val="36"/>
          <w:szCs w:val="36"/>
        </w:rPr>
        <w:t xml:space="preserve">It was announced that the Government </w:t>
      </w:r>
      <w:r w:rsidRPr="00647E7C">
        <w:rPr>
          <w:rFonts w:ascii="Arial" w:hAnsi="Arial" w:cs="Arial"/>
          <w:sz w:val="36"/>
          <w:szCs w:val="36"/>
        </w:rPr>
        <w:t>"is minded to cease funding for the functions previously delivered by Local Enterprise Partnerships and the Business Board Network, and will consult on ending funding for pan-regional partnerships.”</w:t>
      </w:r>
      <w:r>
        <w:rPr>
          <w:rFonts w:ascii="Arial" w:hAnsi="Arial" w:cs="Arial"/>
          <w:sz w:val="36"/>
          <w:szCs w:val="36"/>
        </w:rPr>
        <w:t xml:space="preserve">  It is confirmed that this includes </w:t>
      </w:r>
      <w:r>
        <w:rPr>
          <w:rFonts w:ascii="Arial" w:hAnsi="Arial" w:cs="Arial"/>
          <w:sz w:val="36"/>
          <w:szCs w:val="36"/>
        </w:rPr>
        <w:lastRenderedPageBreak/>
        <w:t>the Midlands Engine.  Consultation is to commence within weeks.</w:t>
      </w:r>
    </w:p>
    <w:p w14:paraId="19E8E7C4" w14:textId="70F511F5" w:rsidR="00647E7C" w:rsidRPr="00647E7C" w:rsidRDefault="00647E7C" w:rsidP="00647E7C">
      <w:pPr>
        <w:rPr>
          <w:rFonts w:ascii="Arial" w:hAnsi="Arial" w:cs="Arial"/>
          <w:sz w:val="36"/>
          <w:szCs w:val="36"/>
        </w:rPr>
      </w:pPr>
      <w:r w:rsidRPr="00647E7C">
        <w:rPr>
          <w:rFonts w:ascii="Arial" w:hAnsi="Arial" w:cs="Arial"/>
          <w:sz w:val="36"/>
          <w:szCs w:val="36"/>
        </w:rPr>
        <w:t xml:space="preserve">The upcoming English Devolution White Paper will set out more detail on the Government’s Devolution Plans, including </w:t>
      </w:r>
      <w:r>
        <w:rPr>
          <w:rFonts w:ascii="Arial" w:hAnsi="Arial" w:cs="Arial"/>
          <w:sz w:val="36"/>
          <w:szCs w:val="36"/>
        </w:rPr>
        <w:t>“</w:t>
      </w:r>
      <w:r w:rsidRPr="00647E7C">
        <w:rPr>
          <w:rFonts w:ascii="Arial" w:hAnsi="Arial" w:cs="Arial"/>
          <w:sz w:val="36"/>
          <w:szCs w:val="36"/>
        </w:rPr>
        <w:t>working with councils to move to simpler</w:t>
      </w:r>
      <w:r>
        <w:rPr>
          <w:rFonts w:ascii="Arial" w:hAnsi="Arial" w:cs="Arial"/>
          <w:sz w:val="36"/>
          <w:szCs w:val="36"/>
        </w:rPr>
        <w:t xml:space="preserve"> </w:t>
      </w:r>
      <w:r w:rsidRPr="00647E7C">
        <w:rPr>
          <w:rFonts w:ascii="Arial" w:hAnsi="Arial" w:cs="Arial"/>
          <w:sz w:val="36"/>
          <w:szCs w:val="36"/>
        </w:rPr>
        <w:t>structures that make sense for their local areas, with efficiency savings from council reorganisation helping to meet the needs of local people”.</w:t>
      </w:r>
      <w:r>
        <w:rPr>
          <w:rFonts w:ascii="Arial" w:hAnsi="Arial" w:cs="Arial"/>
          <w:sz w:val="36"/>
          <w:szCs w:val="36"/>
        </w:rPr>
        <w:t xml:space="preserve">  This is of particular interest to councils in the East Midlands, given its prevalent two-tier structure.</w:t>
      </w:r>
    </w:p>
    <w:p w14:paraId="456CE3D6" w14:textId="77777777" w:rsidR="00827E91" w:rsidRPr="00827E91" w:rsidRDefault="00827E91" w:rsidP="000716DF">
      <w:pPr>
        <w:rPr>
          <w:rFonts w:ascii="Arial" w:hAnsi="Arial" w:cs="Arial"/>
          <w:sz w:val="36"/>
          <w:szCs w:val="36"/>
          <w:u w:val="single"/>
        </w:rPr>
      </w:pPr>
      <w:r w:rsidRPr="00827E91">
        <w:rPr>
          <w:rFonts w:ascii="Arial" w:hAnsi="Arial" w:cs="Arial"/>
          <w:sz w:val="36"/>
          <w:szCs w:val="36"/>
          <w:u w:val="single"/>
        </w:rPr>
        <w:t>Workforce</w:t>
      </w:r>
    </w:p>
    <w:p w14:paraId="272F0611" w14:textId="77777777" w:rsidR="00647E7C" w:rsidRDefault="000716DF" w:rsidP="000716DF">
      <w:pPr>
        <w:rPr>
          <w:rFonts w:ascii="Arial" w:hAnsi="Arial" w:cs="Arial"/>
          <w:sz w:val="36"/>
          <w:szCs w:val="36"/>
        </w:rPr>
      </w:pPr>
      <w:r w:rsidRPr="000716DF">
        <w:rPr>
          <w:rFonts w:ascii="Arial" w:hAnsi="Arial" w:cs="Arial"/>
          <w:sz w:val="36"/>
          <w:szCs w:val="36"/>
        </w:rPr>
        <w:t>The Chancellor also announced</w:t>
      </w:r>
      <w:r w:rsidR="00647E7C">
        <w:rPr>
          <w:rFonts w:ascii="Arial" w:hAnsi="Arial" w:cs="Arial"/>
          <w:sz w:val="36"/>
          <w:szCs w:val="36"/>
        </w:rPr>
        <w:t>:</w:t>
      </w:r>
    </w:p>
    <w:p w14:paraId="59F6D4D9" w14:textId="391AAED0" w:rsidR="000716DF" w:rsidRPr="000716DF" w:rsidRDefault="00647E7C" w:rsidP="000716DF">
      <w:pPr>
        <w:rPr>
          <w:rFonts w:ascii="Arial" w:hAnsi="Arial" w:cs="Arial"/>
          <w:sz w:val="36"/>
          <w:szCs w:val="36"/>
        </w:rPr>
      </w:pPr>
      <w:r>
        <w:rPr>
          <w:rFonts w:ascii="Arial" w:hAnsi="Arial" w:cs="Arial"/>
          <w:sz w:val="36"/>
          <w:szCs w:val="36"/>
        </w:rPr>
        <w:t>T</w:t>
      </w:r>
      <w:r w:rsidR="000716DF" w:rsidRPr="000716DF">
        <w:rPr>
          <w:rFonts w:ascii="Arial" w:hAnsi="Arial" w:cs="Arial"/>
          <w:sz w:val="36"/>
          <w:szCs w:val="36"/>
        </w:rPr>
        <w:t>he National Living Wage will increase by 6.7% from April 2025.</w:t>
      </w:r>
    </w:p>
    <w:p w14:paraId="41B4FD56" w14:textId="014A017C" w:rsidR="000716DF" w:rsidRDefault="000716DF" w:rsidP="000716DF">
      <w:pPr>
        <w:rPr>
          <w:rFonts w:ascii="Arial" w:hAnsi="Arial" w:cs="Arial"/>
          <w:sz w:val="36"/>
          <w:szCs w:val="36"/>
        </w:rPr>
      </w:pPr>
      <w:r w:rsidRPr="000716DF">
        <w:rPr>
          <w:rFonts w:ascii="Arial" w:hAnsi="Arial" w:cs="Arial"/>
          <w:sz w:val="36"/>
          <w:szCs w:val="36"/>
        </w:rPr>
        <w:t xml:space="preserve">The National Minimum Wage for 18 to 20-year-olds will also rise from £8.60 to £10.00 an hour. </w:t>
      </w:r>
    </w:p>
    <w:p w14:paraId="5A7AB008" w14:textId="687B39FF" w:rsidR="00647E7C" w:rsidRDefault="00647E7C" w:rsidP="00647E7C">
      <w:pPr>
        <w:rPr>
          <w:rFonts w:ascii="Arial" w:hAnsi="Arial" w:cs="Arial"/>
          <w:sz w:val="36"/>
          <w:szCs w:val="36"/>
        </w:rPr>
      </w:pPr>
      <w:r>
        <w:rPr>
          <w:rFonts w:ascii="Arial" w:hAnsi="Arial" w:cs="Arial"/>
          <w:sz w:val="36"/>
          <w:szCs w:val="36"/>
        </w:rPr>
        <w:t xml:space="preserve">National insurance employer </w:t>
      </w:r>
      <w:r w:rsidRPr="00647E7C">
        <w:rPr>
          <w:rFonts w:ascii="Arial" w:hAnsi="Arial" w:cs="Arial"/>
          <w:sz w:val="36"/>
          <w:szCs w:val="36"/>
        </w:rPr>
        <w:t>contributions will increase from 13.8% to 15% from April 2025</w:t>
      </w:r>
      <w:r>
        <w:rPr>
          <w:rFonts w:ascii="Arial" w:hAnsi="Arial" w:cs="Arial"/>
          <w:sz w:val="36"/>
          <w:szCs w:val="36"/>
        </w:rPr>
        <w:t xml:space="preserve">, and the current threshold will be lowered from </w:t>
      </w:r>
      <w:r w:rsidRPr="00647E7C">
        <w:rPr>
          <w:rFonts w:ascii="Arial" w:hAnsi="Arial" w:cs="Arial"/>
          <w:sz w:val="36"/>
          <w:szCs w:val="36"/>
        </w:rPr>
        <w:t xml:space="preserve">£9,100 </w:t>
      </w:r>
      <w:r>
        <w:rPr>
          <w:rFonts w:ascii="Arial" w:hAnsi="Arial" w:cs="Arial"/>
          <w:sz w:val="36"/>
          <w:szCs w:val="36"/>
        </w:rPr>
        <w:t xml:space="preserve">to </w:t>
      </w:r>
      <w:r w:rsidRPr="00647E7C">
        <w:rPr>
          <w:rFonts w:ascii="Arial" w:hAnsi="Arial" w:cs="Arial"/>
          <w:sz w:val="36"/>
          <w:szCs w:val="36"/>
        </w:rPr>
        <w:t>£5,000</w:t>
      </w:r>
      <w:r>
        <w:rPr>
          <w:rFonts w:ascii="Arial" w:hAnsi="Arial" w:cs="Arial"/>
          <w:sz w:val="36"/>
          <w:szCs w:val="36"/>
        </w:rPr>
        <w:t>.  How this will be applied to the sector, and its impact, is still to be confirmed.</w:t>
      </w:r>
    </w:p>
    <w:p w14:paraId="51B5A97A" w14:textId="77777777" w:rsidR="000716DF" w:rsidRPr="000716DF" w:rsidRDefault="000716DF" w:rsidP="000716DF">
      <w:pPr>
        <w:rPr>
          <w:rFonts w:ascii="Arial" w:hAnsi="Arial" w:cs="Arial"/>
          <w:sz w:val="36"/>
          <w:szCs w:val="36"/>
        </w:rPr>
      </w:pPr>
    </w:p>
    <w:p w14:paraId="57679A64" w14:textId="77777777" w:rsidR="000716DF" w:rsidRPr="000716DF" w:rsidRDefault="000716DF" w:rsidP="000716DF">
      <w:pPr>
        <w:jc w:val="center"/>
        <w:rPr>
          <w:rFonts w:ascii="Arial" w:hAnsi="Arial" w:cs="Arial"/>
          <w:b/>
          <w:bCs/>
          <w:sz w:val="36"/>
          <w:szCs w:val="36"/>
        </w:rPr>
      </w:pPr>
      <w:r w:rsidRPr="000716DF">
        <w:rPr>
          <w:rFonts w:ascii="Arial" w:hAnsi="Arial" w:cs="Arial"/>
          <w:b/>
          <w:bCs/>
          <w:sz w:val="36"/>
          <w:szCs w:val="36"/>
        </w:rPr>
        <w:t>NEW CHIEF EXECUTIVE FOR EAST MIDLANDS COMBINED COUNTY AUTHORITY</w:t>
      </w:r>
    </w:p>
    <w:p w14:paraId="3C9AD97A" w14:textId="77777777" w:rsidR="000716DF" w:rsidRPr="000716DF" w:rsidRDefault="000716DF" w:rsidP="000716DF">
      <w:pPr>
        <w:rPr>
          <w:rFonts w:ascii="Arial" w:hAnsi="Arial" w:cs="Arial"/>
          <w:sz w:val="36"/>
          <w:szCs w:val="36"/>
        </w:rPr>
      </w:pPr>
      <w:r w:rsidRPr="000716DF">
        <w:rPr>
          <w:rFonts w:ascii="Arial" w:hAnsi="Arial" w:cs="Arial"/>
          <w:sz w:val="36"/>
          <w:szCs w:val="36"/>
        </w:rPr>
        <w:lastRenderedPageBreak/>
        <w:t>Amy Harhoff has been appointed as the first permanent Chief Executive for the East Midlands Combined County Authority (EMCCA).</w:t>
      </w:r>
    </w:p>
    <w:p w14:paraId="1B95ED6C" w14:textId="77777777" w:rsidR="000716DF" w:rsidRPr="000716DF" w:rsidRDefault="000716DF" w:rsidP="000716DF">
      <w:pPr>
        <w:rPr>
          <w:rFonts w:ascii="Arial" w:hAnsi="Arial" w:cs="Arial"/>
          <w:sz w:val="36"/>
          <w:szCs w:val="36"/>
        </w:rPr>
      </w:pPr>
      <w:r w:rsidRPr="000716DF">
        <w:rPr>
          <w:rFonts w:ascii="Arial" w:hAnsi="Arial" w:cs="Arial"/>
          <w:sz w:val="36"/>
          <w:szCs w:val="36"/>
        </w:rPr>
        <w:t>Amy will join EMCCA from Durham County Council, where she has been Corporate Director for regeneration, economy and growth for the past four years. She has also worked at senior level at Sandwell Council in the West Midlands, South Yorkshire Combined Authority and Transport for Greater Manchester.</w:t>
      </w:r>
    </w:p>
    <w:p w14:paraId="3EC0B418" w14:textId="55A6D5BA" w:rsidR="000716DF" w:rsidRPr="000716DF" w:rsidRDefault="000716DF" w:rsidP="000716DF">
      <w:pPr>
        <w:rPr>
          <w:rFonts w:ascii="Arial" w:hAnsi="Arial" w:cs="Arial"/>
          <w:sz w:val="36"/>
          <w:szCs w:val="36"/>
        </w:rPr>
      </w:pPr>
      <w:hyperlink r:id="rId8" w:history="1">
        <w:r w:rsidRPr="000716DF">
          <w:rPr>
            <w:rStyle w:val="Hyperlink"/>
            <w:rFonts w:ascii="Arial" w:hAnsi="Arial" w:cs="Arial"/>
            <w:sz w:val="36"/>
            <w:szCs w:val="36"/>
          </w:rPr>
          <w:t>https://www.eastmidlands-cca.gov.uk/news/new-chief-executive-for-east-midlands-combined-county-authority/</w:t>
        </w:r>
      </w:hyperlink>
    </w:p>
    <w:p w14:paraId="042FA9A7" w14:textId="77777777" w:rsidR="000716DF" w:rsidRPr="000716DF" w:rsidRDefault="000716DF" w:rsidP="000716DF">
      <w:pPr>
        <w:rPr>
          <w:rFonts w:ascii="Arial" w:hAnsi="Arial" w:cs="Arial"/>
          <w:sz w:val="36"/>
          <w:szCs w:val="36"/>
        </w:rPr>
      </w:pPr>
    </w:p>
    <w:p w14:paraId="7F3D5D0A" w14:textId="77777777" w:rsidR="000716DF" w:rsidRPr="000716DF" w:rsidRDefault="000716DF" w:rsidP="000716DF">
      <w:pPr>
        <w:jc w:val="center"/>
        <w:rPr>
          <w:rFonts w:ascii="Arial" w:hAnsi="Arial" w:cs="Arial"/>
          <w:b/>
          <w:bCs/>
          <w:sz w:val="36"/>
          <w:szCs w:val="36"/>
        </w:rPr>
      </w:pPr>
      <w:r w:rsidRPr="000716DF">
        <w:rPr>
          <w:rFonts w:ascii="Arial" w:hAnsi="Arial" w:cs="Arial"/>
          <w:b/>
          <w:bCs/>
          <w:sz w:val="36"/>
          <w:szCs w:val="36"/>
        </w:rPr>
        <w:t>ICIBI: AN INSPECTION OF CONTINGENCY ASYLUM ACCOMMODATION</w:t>
      </w:r>
    </w:p>
    <w:p w14:paraId="70273859" w14:textId="77777777" w:rsidR="000716DF" w:rsidRPr="000716DF" w:rsidRDefault="000716DF" w:rsidP="000716DF">
      <w:pPr>
        <w:rPr>
          <w:rFonts w:ascii="Arial" w:hAnsi="Arial" w:cs="Arial"/>
          <w:sz w:val="36"/>
          <w:szCs w:val="36"/>
        </w:rPr>
      </w:pPr>
      <w:r w:rsidRPr="000716DF">
        <w:rPr>
          <w:rFonts w:ascii="Arial" w:hAnsi="Arial" w:cs="Arial"/>
          <w:sz w:val="36"/>
          <w:szCs w:val="36"/>
        </w:rPr>
        <w:t>The Independent Chief Inspector of Borders and Immigration has published a report on “An inspection of contingency asylum accommodation November 2023 – June 2024”.</w:t>
      </w:r>
    </w:p>
    <w:p w14:paraId="2BA9A7F1" w14:textId="77777777" w:rsidR="000716DF" w:rsidRPr="000716DF" w:rsidRDefault="000716DF" w:rsidP="000716DF">
      <w:pPr>
        <w:rPr>
          <w:rFonts w:ascii="Arial" w:hAnsi="Arial" w:cs="Arial"/>
          <w:sz w:val="36"/>
          <w:szCs w:val="36"/>
        </w:rPr>
      </w:pPr>
      <w:r w:rsidRPr="000716DF">
        <w:rPr>
          <w:rFonts w:ascii="Arial" w:hAnsi="Arial" w:cs="Arial"/>
          <w:sz w:val="36"/>
          <w:szCs w:val="36"/>
        </w:rPr>
        <w:t>The report analysed the Home Office strategy for dealing with an increased need for contingency accommodation while reducing costs, as well as processes for monitoring performance of the accommodation service providers and the experiences of those in the accommodation.</w:t>
      </w:r>
    </w:p>
    <w:p w14:paraId="269C9AE6" w14:textId="77777777" w:rsidR="000716DF" w:rsidRPr="000716DF" w:rsidRDefault="000716DF" w:rsidP="000716DF">
      <w:pPr>
        <w:rPr>
          <w:rFonts w:ascii="Arial" w:hAnsi="Arial" w:cs="Arial"/>
          <w:sz w:val="36"/>
          <w:szCs w:val="36"/>
        </w:rPr>
      </w:pPr>
      <w:r w:rsidRPr="000716DF">
        <w:rPr>
          <w:rFonts w:ascii="Arial" w:hAnsi="Arial" w:cs="Arial"/>
          <w:sz w:val="36"/>
          <w:szCs w:val="36"/>
        </w:rPr>
        <w:lastRenderedPageBreak/>
        <w:t>The Home Office has accepted all 7 of the report's recommendations.</w:t>
      </w:r>
    </w:p>
    <w:p w14:paraId="1FCA8C1F" w14:textId="24684AFA" w:rsidR="000716DF" w:rsidRPr="000716DF" w:rsidRDefault="000716DF" w:rsidP="000716DF">
      <w:pPr>
        <w:rPr>
          <w:rFonts w:ascii="Arial" w:hAnsi="Arial" w:cs="Arial"/>
          <w:sz w:val="36"/>
          <w:szCs w:val="36"/>
        </w:rPr>
      </w:pPr>
      <w:hyperlink r:id="rId9" w:history="1">
        <w:r w:rsidRPr="000716DF">
          <w:rPr>
            <w:rStyle w:val="Hyperlink"/>
            <w:rFonts w:ascii="Arial" w:hAnsi="Arial" w:cs="Arial"/>
            <w:sz w:val="36"/>
            <w:szCs w:val="36"/>
          </w:rPr>
          <w:t>https://assets.publishing.service.gov.uk/media/63f365308fa8f5612c4f5341/An_inspection_of_contingency_asylum_accommodation.pdf</w:t>
        </w:r>
      </w:hyperlink>
    </w:p>
    <w:p w14:paraId="3469D6B2" w14:textId="77777777" w:rsidR="000716DF" w:rsidRPr="000716DF" w:rsidRDefault="000716DF" w:rsidP="000716DF">
      <w:pPr>
        <w:rPr>
          <w:rFonts w:ascii="Arial" w:hAnsi="Arial" w:cs="Arial"/>
          <w:sz w:val="36"/>
          <w:szCs w:val="36"/>
        </w:rPr>
      </w:pPr>
    </w:p>
    <w:p w14:paraId="60EF34EE" w14:textId="77777777" w:rsidR="000716DF" w:rsidRPr="000716DF" w:rsidRDefault="000716DF" w:rsidP="000716DF">
      <w:pPr>
        <w:jc w:val="center"/>
        <w:rPr>
          <w:rFonts w:ascii="Arial" w:hAnsi="Arial" w:cs="Arial"/>
          <w:b/>
          <w:bCs/>
          <w:sz w:val="36"/>
          <w:szCs w:val="36"/>
        </w:rPr>
      </w:pPr>
      <w:r w:rsidRPr="000716DF">
        <w:rPr>
          <w:rFonts w:ascii="Arial" w:hAnsi="Arial" w:cs="Arial"/>
          <w:b/>
          <w:bCs/>
          <w:sz w:val="36"/>
          <w:szCs w:val="36"/>
        </w:rPr>
        <w:t>HOME SECRETARY LAUNCHES NEW SUPPORT FOR WINDRUSH VICTIMS</w:t>
      </w:r>
    </w:p>
    <w:p w14:paraId="53CE8452" w14:textId="77777777" w:rsidR="000716DF" w:rsidRPr="000716DF" w:rsidRDefault="000716DF" w:rsidP="000716DF">
      <w:pPr>
        <w:rPr>
          <w:rFonts w:ascii="Arial" w:hAnsi="Arial" w:cs="Arial"/>
          <w:sz w:val="36"/>
          <w:szCs w:val="36"/>
        </w:rPr>
      </w:pPr>
      <w:r w:rsidRPr="000716DF">
        <w:rPr>
          <w:rFonts w:ascii="Arial" w:hAnsi="Arial" w:cs="Arial"/>
          <w:sz w:val="36"/>
          <w:szCs w:val="36"/>
        </w:rPr>
        <w:t>This week the Home Secretary set out the first steps that the new government is taking to support victims of the Windrush scandal apply for compensation through a £1.5m fund</w:t>
      </w:r>
    </w:p>
    <w:p w14:paraId="532A26EB" w14:textId="34B73347" w:rsidR="000716DF" w:rsidRPr="000716DF" w:rsidRDefault="000716DF" w:rsidP="000716DF">
      <w:pPr>
        <w:rPr>
          <w:rFonts w:ascii="Arial" w:hAnsi="Arial" w:cs="Arial"/>
          <w:sz w:val="36"/>
          <w:szCs w:val="36"/>
        </w:rPr>
      </w:pPr>
      <w:r w:rsidRPr="000716DF">
        <w:rPr>
          <w:rFonts w:ascii="Arial" w:hAnsi="Arial" w:cs="Arial"/>
          <w:sz w:val="36"/>
          <w:szCs w:val="36"/>
        </w:rPr>
        <w:t>In a written statement, Yvette Cooper has published details of £1.5m in government grant funding, which will be used to increase advocacy support for victims applying to the Windrush Compensation Scheme.</w:t>
      </w:r>
    </w:p>
    <w:p w14:paraId="0C8D8D04" w14:textId="358F45C8" w:rsidR="000716DF" w:rsidRPr="000716DF" w:rsidRDefault="000716DF" w:rsidP="000716DF">
      <w:pPr>
        <w:rPr>
          <w:rFonts w:ascii="Arial" w:hAnsi="Arial" w:cs="Arial"/>
          <w:sz w:val="36"/>
          <w:szCs w:val="36"/>
        </w:rPr>
      </w:pPr>
      <w:hyperlink r:id="rId10" w:history="1">
        <w:r w:rsidRPr="000716DF">
          <w:rPr>
            <w:rStyle w:val="Hyperlink"/>
            <w:rFonts w:ascii="Arial" w:hAnsi="Arial" w:cs="Arial"/>
            <w:sz w:val="36"/>
            <w:szCs w:val="36"/>
          </w:rPr>
          <w:t>https://www.gov.uk/government/news/home-secretary-launches-new-support-for-windrush-victims?utm_medium=email&amp;utm_campaign=govuk-notifications-topic&amp;utm_source=80e6c680-d4d3-49f8-a6dd-14304c274017&amp;utm_content=daily</w:t>
        </w:r>
      </w:hyperlink>
    </w:p>
    <w:p w14:paraId="2397034A" w14:textId="77777777" w:rsidR="000716DF" w:rsidRDefault="000716DF" w:rsidP="000716DF"/>
    <w:p w14:paraId="05190E07" w14:textId="0F949BD0" w:rsidR="005E0280" w:rsidRPr="0007472A" w:rsidRDefault="005E0280" w:rsidP="0007472A">
      <w:r>
        <w:t xml:space="preserve"> </w:t>
      </w:r>
    </w:p>
    <w:sectPr w:rsidR="005E0280" w:rsidRPr="00074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3730"/>
    <w:multiLevelType w:val="hybridMultilevel"/>
    <w:tmpl w:val="C9DE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F4B76"/>
    <w:multiLevelType w:val="hybridMultilevel"/>
    <w:tmpl w:val="F18ACB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10A3E"/>
    <w:multiLevelType w:val="hybridMultilevel"/>
    <w:tmpl w:val="27648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39D76BB"/>
    <w:multiLevelType w:val="hybridMultilevel"/>
    <w:tmpl w:val="E4C602EE"/>
    <w:lvl w:ilvl="0" w:tplc="DC7C2F5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9F4E47"/>
    <w:multiLevelType w:val="hybridMultilevel"/>
    <w:tmpl w:val="6B62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766963">
    <w:abstractNumId w:val="1"/>
  </w:num>
  <w:num w:numId="2" w16cid:durableId="294138055">
    <w:abstractNumId w:val="4"/>
  </w:num>
  <w:num w:numId="3" w16cid:durableId="1112047544">
    <w:abstractNumId w:val="0"/>
  </w:num>
  <w:num w:numId="4" w16cid:durableId="1083335428">
    <w:abstractNumId w:val="3"/>
  </w:num>
  <w:num w:numId="5" w16cid:durableId="107736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2A"/>
    <w:rsid w:val="000716DF"/>
    <w:rsid w:val="0007472A"/>
    <w:rsid w:val="000C78E6"/>
    <w:rsid w:val="00160D2A"/>
    <w:rsid w:val="002600AE"/>
    <w:rsid w:val="003B0B9D"/>
    <w:rsid w:val="005374D6"/>
    <w:rsid w:val="0055537E"/>
    <w:rsid w:val="005E0280"/>
    <w:rsid w:val="00647E7C"/>
    <w:rsid w:val="00654062"/>
    <w:rsid w:val="0070375B"/>
    <w:rsid w:val="00753F0E"/>
    <w:rsid w:val="00764634"/>
    <w:rsid w:val="00827E91"/>
    <w:rsid w:val="00846BF8"/>
    <w:rsid w:val="009B4560"/>
    <w:rsid w:val="009D5E57"/>
    <w:rsid w:val="00BB4F89"/>
    <w:rsid w:val="00C37446"/>
    <w:rsid w:val="00D13D72"/>
    <w:rsid w:val="00DD5794"/>
    <w:rsid w:val="00F06E78"/>
    <w:rsid w:val="00F368E6"/>
    <w:rsid w:val="00FC539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5049"/>
  <w15:chartTrackingRefBased/>
  <w15:docId w15:val="{B819FC09-3B01-4429-8A9D-B3D4E2F7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0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D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D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D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D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D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D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D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D2A"/>
    <w:rPr>
      <w:rFonts w:eastAsiaTheme="majorEastAsia" w:cstheme="majorBidi"/>
      <w:color w:val="272727" w:themeColor="text1" w:themeTint="D8"/>
    </w:rPr>
  </w:style>
  <w:style w:type="paragraph" w:styleId="Title">
    <w:name w:val="Title"/>
    <w:basedOn w:val="Normal"/>
    <w:next w:val="Normal"/>
    <w:link w:val="TitleChar"/>
    <w:uiPriority w:val="10"/>
    <w:qFormat/>
    <w:rsid w:val="00160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D2A"/>
    <w:pPr>
      <w:spacing w:before="160"/>
      <w:jc w:val="center"/>
    </w:pPr>
    <w:rPr>
      <w:i/>
      <w:iCs/>
      <w:color w:val="404040" w:themeColor="text1" w:themeTint="BF"/>
    </w:rPr>
  </w:style>
  <w:style w:type="character" w:customStyle="1" w:styleId="QuoteChar">
    <w:name w:val="Quote Char"/>
    <w:basedOn w:val="DefaultParagraphFont"/>
    <w:link w:val="Quote"/>
    <w:uiPriority w:val="29"/>
    <w:rsid w:val="00160D2A"/>
    <w:rPr>
      <w:i/>
      <w:iCs/>
      <w:color w:val="404040" w:themeColor="text1" w:themeTint="BF"/>
    </w:rPr>
  </w:style>
  <w:style w:type="paragraph" w:styleId="ListParagraph">
    <w:name w:val="List Paragraph"/>
    <w:basedOn w:val="Normal"/>
    <w:uiPriority w:val="34"/>
    <w:qFormat/>
    <w:rsid w:val="00160D2A"/>
    <w:pPr>
      <w:ind w:left="720"/>
      <w:contextualSpacing/>
    </w:pPr>
  </w:style>
  <w:style w:type="character" w:styleId="IntenseEmphasis">
    <w:name w:val="Intense Emphasis"/>
    <w:basedOn w:val="DefaultParagraphFont"/>
    <w:uiPriority w:val="21"/>
    <w:qFormat/>
    <w:rsid w:val="00160D2A"/>
    <w:rPr>
      <w:i/>
      <w:iCs/>
      <w:color w:val="0F4761" w:themeColor="accent1" w:themeShade="BF"/>
    </w:rPr>
  </w:style>
  <w:style w:type="paragraph" w:styleId="IntenseQuote">
    <w:name w:val="Intense Quote"/>
    <w:basedOn w:val="Normal"/>
    <w:next w:val="Normal"/>
    <w:link w:val="IntenseQuoteChar"/>
    <w:uiPriority w:val="30"/>
    <w:qFormat/>
    <w:rsid w:val="00160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D2A"/>
    <w:rPr>
      <w:i/>
      <w:iCs/>
      <w:color w:val="0F4761" w:themeColor="accent1" w:themeShade="BF"/>
    </w:rPr>
  </w:style>
  <w:style w:type="character" w:styleId="IntenseReference">
    <w:name w:val="Intense Reference"/>
    <w:basedOn w:val="DefaultParagraphFont"/>
    <w:uiPriority w:val="32"/>
    <w:qFormat/>
    <w:rsid w:val="00160D2A"/>
    <w:rPr>
      <w:b/>
      <w:bCs/>
      <w:smallCaps/>
      <w:color w:val="0F4761" w:themeColor="accent1" w:themeShade="BF"/>
      <w:spacing w:val="5"/>
    </w:rPr>
  </w:style>
  <w:style w:type="character" w:styleId="Hyperlink">
    <w:name w:val="Hyperlink"/>
    <w:basedOn w:val="DefaultParagraphFont"/>
    <w:uiPriority w:val="99"/>
    <w:unhideWhenUsed/>
    <w:rsid w:val="000716DF"/>
    <w:rPr>
      <w:color w:val="467886" w:themeColor="hyperlink"/>
      <w:u w:val="single"/>
    </w:rPr>
  </w:style>
  <w:style w:type="character" w:styleId="UnresolvedMention">
    <w:name w:val="Unresolved Mention"/>
    <w:basedOn w:val="DefaultParagraphFont"/>
    <w:uiPriority w:val="99"/>
    <w:semiHidden/>
    <w:unhideWhenUsed/>
    <w:rsid w:val="000716DF"/>
    <w:rPr>
      <w:color w:val="605E5C"/>
      <w:shd w:val="clear" w:color="auto" w:fill="E1DFDD"/>
    </w:rPr>
  </w:style>
  <w:style w:type="paragraph" w:styleId="Date">
    <w:name w:val="Date"/>
    <w:basedOn w:val="Normal"/>
    <w:next w:val="Normal"/>
    <w:link w:val="DateChar"/>
    <w:uiPriority w:val="99"/>
    <w:semiHidden/>
    <w:unhideWhenUsed/>
    <w:rsid w:val="000716DF"/>
  </w:style>
  <w:style w:type="character" w:customStyle="1" w:styleId="DateChar">
    <w:name w:val="Date Char"/>
    <w:basedOn w:val="DefaultParagraphFont"/>
    <w:link w:val="Date"/>
    <w:uiPriority w:val="99"/>
    <w:semiHidden/>
    <w:rsid w:val="00071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5610">
      <w:bodyDiv w:val="1"/>
      <w:marLeft w:val="0"/>
      <w:marRight w:val="0"/>
      <w:marTop w:val="0"/>
      <w:marBottom w:val="0"/>
      <w:divBdr>
        <w:top w:val="none" w:sz="0" w:space="0" w:color="auto"/>
        <w:left w:val="none" w:sz="0" w:space="0" w:color="auto"/>
        <w:bottom w:val="none" w:sz="0" w:space="0" w:color="auto"/>
        <w:right w:val="none" w:sz="0" w:space="0" w:color="auto"/>
      </w:divBdr>
    </w:div>
    <w:div w:id="1711605837">
      <w:bodyDiv w:val="1"/>
      <w:marLeft w:val="0"/>
      <w:marRight w:val="0"/>
      <w:marTop w:val="0"/>
      <w:marBottom w:val="0"/>
      <w:divBdr>
        <w:top w:val="none" w:sz="0" w:space="0" w:color="auto"/>
        <w:left w:val="none" w:sz="0" w:space="0" w:color="auto"/>
        <w:bottom w:val="none" w:sz="0" w:space="0" w:color="auto"/>
        <w:right w:val="none" w:sz="0" w:space="0" w:color="auto"/>
      </w:divBdr>
    </w:div>
    <w:div w:id="1795515504">
      <w:bodyDiv w:val="1"/>
      <w:marLeft w:val="0"/>
      <w:marRight w:val="0"/>
      <w:marTop w:val="0"/>
      <w:marBottom w:val="0"/>
      <w:divBdr>
        <w:top w:val="none" w:sz="0" w:space="0" w:color="auto"/>
        <w:left w:val="none" w:sz="0" w:space="0" w:color="auto"/>
        <w:bottom w:val="none" w:sz="0" w:space="0" w:color="auto"/>
        <w:right w:val="none" w:sz="0" w:space="0" w:color="auto"/>
      </w:divBdr>
    </w:div>
    <w:div w:id="186497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midlands-cca.gov.uk/news/new-chief-executive-for-east-midlands-combined-county-author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gov.uk/government/news/home-secretary-launches-new-support-for-windrush-victims?utm_medium=email&amp;utm_campaign=govuk-notifications-topic&amp;utm_source=80e6c680-d4d3-49f8-a6dd-14304c274017&amp;utm_content=daily" TargetMode="External"/><Relationship Id="rId4" Type="http://schemas.openxmlformats.org/officeDocument/2006/relationships/numbering" Target="numbering.xml"/><Relationship Id="rId9" Type="http://schemas.openxmlformats.org/officeDocument/2006/relationships/hyperlink" Target="https://assets.publishing.service.gov.uk/media/63f365308fa8f5612c4f5341/An_inspection_of_contingency_asylum_accommod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8" ma:contentTypeDescription="Create a new document." ma:contentTypeScope="" ma:versionID="03dd549126c12846fa64ab96a5a0d2f5">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7bd19cca28d61aaffb1fc64318afdbc5"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83E924-24EE-43F5-8776-1C07E44BF35F}">
  <ds:schemaRefs>
    <ds:schemaRef ds:uri="http://schemas.microsoft.com/sharepoint/v3/contenttype/forms"/>
  </ds:schemaRefs>
</ds:datastoreItem>
</file>

<file path=customXml/itemProps2.xml><?xml version="1.0" encoding="utf-8"?>
<ds:datastoreItem xmlns:ds="http://schemas.openxmlformats.org/officeDocument/2006/customXml" ds:itemID="{F3D6C398-DF05-4357-B073-346122AD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e4457-674e-4b65-97b8-00bf25659238"/>
    <ds:schemaRef ds:uri="7292de4b-bf58-4d70-9d2f-a62e76d8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F0445-789B-40C4-AE26-0681F6116483}">
  <ds:schemaRefs>
    <ds:schemaRef ds:uri="http://schemas.microsoft.com/office/2006/metadata/properties"/>
    <ds:schemaRef ds:uri="http://schemas.microsoft.com/office/infopath/2007/PartnerControls"/>
    <ds:schemaRef ds:uri="7292de4b-bf58-4d70-9d2f-a62e76d801d5"/>
    <ds:schemaRef ds:uri="43ce4457-674e-4b65-97b8-00bf2565923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Lisa Hopkins</cp:lastModifiedBy>
  <cp:revision>3</cp:revision>
  <cp:lastPrinted>2024-11-01T14:57:00Z</cp:lastPrinted>
  <dcterms:created xsi:type="dcterms:W3CDTF">2024-11-01T15:52:00Z</dcterms:created>
  <dcterms:modified xsi:type="dcterms:W3CDTF">2024-11-01T16:03:00Z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y fmtid="{D5CDD505-2E9C-101B-9397-08002B2CF9AE}" pid="3" name="MediaServiceImageTags">
    <vt:lpwstr/>
  </property>
</Properties>
</file>