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6EEB" w14:textId="0F7C2444" w:rsidR="00C07867" w:rsidRPr="005B796A" w:rsidRDefault="005B796A" w:rsidP="005B796A">
      <w:pPr>
        <w:jc w:val="center"/>
        <w:rPr>
          <w:b/>
          <w:bCs/>
          <w:sz w:val="40"/>
          <w:szCs w:val="40"/>
        </w:rPr>
      </w:pPr>
      <w:r w:rsidRPr="005B796A">
        <w:rPr>
          <w:b/>
          <w:bCs/>
          <w:sz w:val="40"/>
          <w:szCs w:val="40"/>
        </w:rPr>
        <w:t>EMC Policy Brief</w:t>
      </w:r>
    </w:p>
    <w:p w14:paraId="44E5AC6B" w14:textId="5B995C98" w:rsidR="005B796A" w:rsidRPr="005B796A" w:rsidRDefault="005B796A" w:rsidP="005B796A">
      <w:pPr>
        <w:jc w:val="center"/>
        <w:rPr>
          <w:b/>
          <w:bCs/>
          <w:sz w:val="40"/>
          <w:szCs w:val="40"/>
        </w:rPr>
      </w:pPr>
      <w:r w:rsidRPr="005B796A">
        <w:rPr>
          <w:b/>
          <w:bCs/>
          <w:sz w:val="40"/>
          <w:szCs w:val="40"/>
        </w:rPr>
        <w:t xml:space="preserve">A weekly </w:t>
      </w:r>
      <w:r w:rsidRPr="005B796A">
        <w:rPr>
          <w:b/>
          <w:bCs/>
          <w:sz w:val="40"/>
          <w:szCs w:val="40"/>
        </w:rPr>
        <w:t>roundup</w:t>
      </w:r>
      <w:r w:rsidRPr="005B796A">
        <w:rPr>
          <w:b/>
          <w:bCs/>
          <w:sz w:val="40"/>
          <w:szCs w:val="40"/>
        </w:rPr>
        <w:t xml:space="preserve"> of local government news in the East Midlands brought to you by</w:t>
      </w:r>
    </w:p>
    <w:p w14:paraId="682E17AB" w14:textId="21594832" w:rsidR="005B796A" w:rsidRDefault="005B796A" w:rsidP="005B796A">
      <w:pPr>
        <w:jc w:val="center"/>
        <w:rPr>
          <w:b/>
          <w:bCs/>
          <w:sz w:val="40"/>
          <w:szCs w:val="40"/>
        </w:rPr>
      </w:pPr>
      <w:r w:rsidRPr="005B796A">
        <w:rPr>
          <w:b/>
          <w:bCs/>
          <w:sz w:val="40"/>
          <w:szCs w:val="40"/>
        </w:rPr>
        <w:t>East Midlands Councils</w:t>
      </w:r>
    </w:p>
    <w:p w14:paraId="49AE7DE0" w14:textId="5591A175" w:rsidR="005B796A" w:rsidRDefault="005B796A" w:rsidP="005B796A">
      <w:pPr>
        <w:jc w:val="center"/>
        <w:rPr>
          <w:b/>
          <w:bCs/>
          <w:sz w:val="40"/>
          <w:szCs w:val="40"/>
        </w:rPr>
      </w:pPr>
      <w:r>
        <w:rPr>
          <w:b/>
          <w:bCs/>
          <w:sz w:val="40"/>
          <w:szCs w:val="40"/>
        </w:rPr>
        <w:t>14 November 2025</w:t>
      </w:r>
    </w:p>
    <w:p w14:paraId="4CB2A44F" w14:textId="0048140C" w:rsidR="005B796A" w:rsidRDefault="005B796A" w:rsidP="005B796A">
      <w:pPr>
        <w:rPr>
          <w:b/>
          <w:bCs/>
          <w:sz w:val="40"/>
          <w:szCs w:val="40"/>
        </w:rPr>
      </w:pPr>
      <w:r>
        <w:rPr>
          <w:b/>
          <w:bCs/>
          <w:sz w:val="40"/>
          <w:szCs w:val="40"/>
        </w:rPr>
        <w:t xml:space="preserve">Top items this week: </w:t>
      </w:r>
    </w:p>
    <w:p w14:paraId="25E6C984" w14:textId="70F9B1F9" w:rsidR="005B796A" w:rsidRPr="005B796A" w:rsidRDefault="005B796A" w:rsidP="005B796A">
      <w:pPr>
        <w:pStyle w:val="ListParagraph"/>
        <w:numPr>
          <w:ilvl w:val="0"/>
          <w:numId w:val="4"/>
        </w:numPr>
        <w:rPr>
          <w:sz w:val="40"/>
          <w:szCs w:val="40"/>
        </w:rPr>
      </w:pPr>
      <w:r w:rsidRPr="005B796A">
        <w:rPr>
          <w:sz w:val="40"/>
          <w:szCs w:val="40"/>
        </w:rPr>
        <w:t xml:space="preserve">Social Housing Lettings </w:t>
      </w:r>
      <w:r w:rsidRPr="005B796A">
        <w:rPr>
          <w:sz w:val="40"/>
          <w:szCs w:val="40"/>
        </w:rPr>
        <w:t xml:space="preserve"> </w:t>
      </w:r>
      <w:r w:rsidRPr="005B796A">
        <w:rPr>
          <w:sz w:val="40"/>
          <w:szCs w:val="40"/>
        </w:rPr>
        <w:t>Data 2024/25 – East</w:t>
      </w:r>
      <w:r w:rsidRPr="005B796A">
        <w:rPr>
          <w:sz w:val="40"/>
          <w:szCs w:val="40"/>
        </w:rPr>
        <w:t xml:space="preserve"> </w:t>
      </w:r>
      <w:r w:rsidRPr="005B796A">
        <w:rPr>
          <w:sz w:val="40"/>
          <w:szCs w:val="40"/>
        </w:rPr>
        <w:t>Midlands</w:t>
      </w:r>
    </w:p>
    <w:p w14:paraId="69BEA01A" w14:textId="583F822C" w:rsidR="005B796A" w:rsidRPr="005B796A" w:rsidRDefault="005B796A" w:rsidP="005B796A">
      <w:pPr>
        <w:pStyle w:val="ListParagraph"/>
        <w:numPr>
          <w:ilvl w:val="0"/>
          <w:numId w:val="4"/>
        </w:numPr>
        <w:rPr>
          <w:sz w:val="40"/>
          <w:szCs w:val="40"/>
        </w:rPr>
      </w:pPr>
      <w:r w:rsidRPr="005B796A">
        <w:rPr>
          <w:sz w:val="40"/>
          <w:szCs w:val="40"/>
        </w:rPr>
        <w:t xml:space="preserve">Applications open for the </w:t>
      </w:r>
      <w:r w:rsidRPr="005B796A">
        <w:rPr>
          <w:sz w:val="40"/>
          <w:szCs w:val="40"/>
        </w:rPr>
        <w:t xml:space="preserve"> </w:t>
      </w:r>
      <w:r w:rsidRPr="005B796A">
        <w:rPr>
          <w:sz w:val="40"/>
          <w:szCs w:val="40"/>
        </w:rPr>
        <w:t>Social Housing</w:t>
      </w:r>
      <w:r w:rsidRPr="005B796A">
        <w:rPr>
          <w:sz w:val="40"/>
          <w:szCs w:val="40"/>
        </w:rPr>
        <w:t xml:space="preserve"> </w:t>
      </w:r>
      <w:r w:rsidRPr="005B796A">
        <w:rPr>
          <w:sz w:val="40"/>
          <w:szCs w:val="40"/>
        </w:rPr>
        <w:t>Innovation Fund</w:t>
      </w:r>
    </w:p>
    <w:p w14:paraId="75196BB7" w14:textId="1B40CB13" w:rsidR="005B796A" w:rsidRPr="005B796A" w:rsidRDefault="005B796A" w:rsidP="005B796A">
      <w:pPr>
        <w:pStyle w:val="ListParagraph"/>
        <w:numPr>
          <w:ilvl w:val="0"/>
          <w:numId w:val="4"/>
        </w:numPr>
        <w:rPr>
          <w:sz w:val="40"/>
          <w:szCs w:val="40"/>
        </w:rPr>
      </w:pPr>
      <w:r w:rsidRPr="005B796A">
        <w:rPr>
          <w:sz w:val="40"/>
          <w:szCs w:val="40"/>
        </w:rPr>
        <w:t>P</w:t>
      </w:r>
      <w:r w:rsidRPr="005B796A">
        <w:rPr>
          <w:sz w:val="40"/>
          <w:szCs w:val="40"/>
        </w:rPr>
        <w:t xml:space="preserve">ride in Place: MHCLG publish update </w:t>
      </w:r>
    </w:p>
    <w:p w14:paraId="2C99F887" w14:textId="59BB2C35" w:rsidR="005B796A" w:rsidRPr="005B796A" w:rsidRDefault="005B796A" w:rsidP="00C07867">
      <w:pPr>
        <w:pStyle w:val="ListParagraph"/>
        <w:numPr>
          <w:ilvl w:val="0"/>
          <w:numId w:val="4"/>
        </w:numPr>
        <w:rPr>
          <w:b/>
          <w:bCs/>
          <w:sz w:val="40"/>
          <w:szCs w:val="40"/>
        </w:rPr>
      </w:pPr>
      <w:r w:rsidRPr="005B796A">
        <w:rPr>
          <w:sz w:val="40"/>
          <w:szCs w:val="40"/>
        </w:rPr>
        <w:t>Strengthening the Standards and Conduct</w:t>
      </w:r>
      <w:r w:rsidRPr="005B796A">
        <w:rPr>
          <w:sz w:val="40"/>
          <w:szCs w:val="40"/>
        </w:rPr>
        <w:t xml:space="preserve"> </w:t>
      </w:r>
      <w:r w:rsidRPr="005B796A">
        <w:rPr>
          <w:sz w:val="40"/>
          <w:szCs w:val="40"/>
        </w:rPr>
        <w:t>Framework for councils</w:t>
      </w:r>
    </w:p>
    <w:p w14:paraId="7F3A5500" w14:textId="77777777" w:rsidR="005B796A" w:rsidRPr="005B796A" w:rsidRDefault="005B796A" w:rsidP="005B796A">
      <w:pPr>
        <w:pStyle w:val="ListParagraph"/>
        <w:rPr>
          <w:b/>
          <w:bCs/>
          <w:sz w:val="40"/>
          <w:szCs w:val="40"/>
        </w:rPr>
      </w:pPr>
    </w:p>
    <w:p w14:paraId="7F5DD778" w14:textId="1E15090E" w:rsidR="004E06B3" w:rsidRPr="004E06B3" w:rsidRDefault="004E06B3" w:rsidP="005B796A">
      <w:pPr>
        <w:jc w:val="center"/>
        <w:rPr>
          <w:b/>
          <w:bCs/>
          <w:sz w:val="40"/>
          <w:szCs w:val="40"/>
        </w:rPr>
      </w:pPr>
      <w:r w:rsidRPr="004E06B3">
        <w:rPr>
          <w:b/>
          <w:bCs/>
          <w:sz w:val="40"/>
          <w:szCs w:val="40"/>
        </w:rPr>
        <w:t>Social Housing Lettings Data 2024/25 – East Midlands</w:t>
      </w:r>
    </w:p>
    <w:p w14:paraId="68D608DF" w14:textId="32DAE0FE" w:rsidR="00C07867" w:rsidRPr="005B796A" w:rsidRDefault="00C07867" w:rsidP="00C07867">
      <w:pPr>
        <w:rPr>
          <w:sz w:val="40"/>
          <w:szCs w:val="40"/>
        </w:rPr>
      </w:pPr>
      <w:r w:rsidRPr="005B796A">
        <w:rPr>
          <w:sz w:val="40"/>
          <w:szCs w:val="40"/>
        </w:rPr>
        <w:t xml:space="preserve">MHCLG </w:t>
      </w:r>
      <w:r w:rsidRPr="005B796A">
        <w:rPr>
          <w:sz w:val="40"/>
          <w:szCs w:val="40"/>
        </w:rPr>
        <w:t xml:space="preserve">has </w:t>
      </w:r>
      <w:r w:rsidRPr="005B796A">
        <w:rPr>
          <w:sz w:val="40"/>
          <w:szCs w:val="40"/>
        </w:rPr>
        <w:t>published data on social housing lettings in England, April 2024 to March 2025.</w:t>
      </w:r>
      <w:r w:rsidRPr="005B796A">
        <w:rPr>
          <w:sz w:val="40"/>
          <w:szCs w:val="40"/>
        </w:rPr>
        <w:t xml:space="preserve"> </w:t>
      </w:r>
      <w:r w:rsidRPr="005B796A">
        <w:rPr>
          <w:sz w:val="40"/>
          <w:szCs w:val="40"/>
        </w:rPr>
        <w:t>The release includes statistics on new social housing lettings in England in 2024 to 2025 by councils and private registered providers, covering tenancies and tenants.</w:t>
      </w:r>
      <w:r w:rsidRPr="005B796A">
        <w:rPr>
          <w:sz w:val="40"/>
          <w:szCs w:val="40"/>
        </w:rPr>
        <w:t xml:space="preserve"> </w:t>
      </w:r>
    </w:p>
    <w:p w14:paraId="6F5B8002" w14:textId="77777777" w:rsidR="004E06B3" w:rsidRPr="005B796A" w:rsidRDefault="004E06B3" w:rsidP="004E06B3">
      <w:pPr>
        <w:rPr>
          <w:sz w:val="40"/>
          <w:szCs w:val="40"/>
        </w:rPr>
      </w:pPr>
      <w:r w:rsidRPr="004E06B3">
        <w:rPr>
          <w:sz w:val="40"/>
          <w:szCs w:val="40"/>
        </w:rPr>
        <w:lastRenderedPageBreak/>
        <w:t xml:space="preserve">The latest lettings data shows that new social housing availability in the East Midlands remains significantly lower than levels seen in the early 2010s. In 2024/25, the region recorded </w:t>
      </w:r>
      <w:r w:rsidRPr="004E06B3">
        <w:rPr>
          <w:b/>
          <w:bCs/>
          <w:sz w:val="40"/>
          <w:szCs w:val="40"/>
        </w:rPr>
        <w:t>22,201 new lettings</w:t>
      </w:r>
      <w:r w:rsidRPr="004E06B3">
        <w:rPr>
          <w:sz w:val="40"/>
          <w:szCs w:val="40"/>
        </w:rPr>
        <w:t xml:space="preserve">, compared with </w:t>
      </w:r>
      <w:r w:rsidRPr="004E06B3">
        <w:rPr>
          <w:b/>
          <w:bCs/>
          <w:sz w:val="40"/>
          <w:szCs w:val="40"/>
        </w:rPr>
        <w:t>around 32,000 to 33,000</w:t>
      </w:r>
      <w:r w:rsidRPr="004E06B3">
        <w:rPr>
          <w:sz w:val="40"/>
          <w:szCs w:val="40"/>
        </w:rPr>
        <w:t xml:space="preserve"> a year across the first half of the last decade. This confirms a sustained long-term reduction in the number of homes becoming available, with only a partial recovery since the sharp drop during the pandemic period.</w:t>
      </w:r>
    </w:p>
    <w:p w14:paraId="4CC7A946" w14:textId="7000C2F5" w:rsidR="005B796A" w:rsidRPr="004E06B3" w:rsidRDefault="005B796A" w:rsidP="004E06B3">
      <w:pPr>
        <w:rPr>
          <w:sz w:val="40"/>
          <w:szCs w:val="40"/>
        </w:rPr>
      </w:pPr>
      <w:r w:rsidRPr="005B796A">
        <w:rPr>
          <w:sz w:val="40"/>
          <w:szCs w:val="40"/>
        </w:rPr>
        <w:t>Nottingham, Leicester and Derby all record high volumes of general needs lettings, which make up the large majority of their annual totals. In contrast, several district councils have a greater proportion of supported, older persons or affordable/intermediate rent lettings within their annual totals. Authorities such as South Holland, High Peak and Bassetlaw record a noticeable share of supported or specialist lettings.</w:t>
      </w:r>
    </w:p>
    <w:p w14:paraId="409AC8F7" w14:textId="0ACCDF70" w:rsidR="004E06B3" w:rsidRPr="005B796A" w:rsidRDefault="004E06B3" w:rsidP="00C07867">
      <w:pPr>
        <w:rPr>
          <w:sz w:val="40"/>
          <w:szCs w:val="40"/>
        </w:rPr>
      </w:pPr>
      <w:r w:rsidRPr="005B796A">
        <w:rPr>
          <w:sz w:val="40"/>
          <w:szCs w:val="40"/>
        </w:rPr>
        <w:t>Overall, the dataset indicates that fewer properties are entering the lettings system than a decade ago, and that availability varies significantly by area and by type of provision, contributing to a more constrained and uneven pattern of turnover across the region.</w:t>
      </w:r>
    </w:p>
    <w:p w14:paraId="66F5328E" w14:textId="1010E8EB" w:rsidR="00C07867" w:rsidRPr="005B796A" w:rsidRDefault="00C07867" w:rsidP="00C07867">
      <w:pPr>
        <w:rPr>
          <w:sz w:val="40"/>
          <w:szCs w:val="40"/>
        </w:rPr>
      </w:pPr>
      <w:hyperlink r:id="rId7" w:history="1">
        <w:r w:rsidRPr="005B796A">
          <w:rPr>
            <w:rStyle w:val="Hyperlink"/>
            <w:sz w:val="40"/>
            <w:szCs w:val="40"/>
          </w:rPr>
          <w:t>https://www.gov.uk/government/statistics/social-housing-lettings-in-england-april-2024-to-march-2025</w:t>
        </w:r>
      </w:hyperlink>
    </w:p>
    <w:p w14:paraId="5F485890" w14:textId="77777777" w:rsidR="007D6516" w:rsidRPr="005B796A" w:rsidRDefault="007D6516" w:rsidP="00C07867">
      <w:pPr>
        <w:rPr>
          <w:sz w:val="40"/>
          <w:szCs w:val="40"/>
        </w:rPr>
      </w:pPr>
    </w:p>
    <w:p w14:paraId="1D4DA09E" w14:textId="0B9A4ED6" w:rsidR="007D6516" w:rsidRPr="007D6516" w:rsidRDefault="007D6516" w:rsidP="005B796A">
      <w:pPr>
        <w:jc w:val="center"/>
        <w:rPr>
          <w:sz w:val="40"/>
          <w:szCs w:val="40"/>
        </w:rPr>
      </w:pPr>
      <w:r w:rsidRPr="007D6516">
        <w:rPr>
          <w:b/>
          <w:bCs/>
          <w:sz w:val="40"/>
          <w:szCs w:val="40"/>
        </w:rPr>
        <w:t>Applications for the Social Housing Innovation Fund</w:t>
      </w:r>
    </w:p>
    <w:p w14:paraId="78BB3DA4" w14:textId="2DF82106" w:rsidR="007D6516" w:rsidRPr="005B796A" w:rsidRDefault="005B796A" w:rsidP="00C07867">
      <w:pPr>
        <w:rPr>
          <w:sz w:val="40"/>
          <w:szCs w:val="40"/>
        </w:rPr>
      </w:pPr>
      <w:r>
        <w:rPr>
          <w:sz w:val="40"/>
          <w:szCs w:val="40"/>
        </w:rPr>
        <w:t>Last</w:t>
      </w:r>
      <w:r w:rsidR="007D6516" w:rsidRPr="005B796A">
        <w:rPr>
          <w:sz w:val="40"/>
          <w:szCs w:val="40"/>
        </w:rPr>
        <w:t xml:space="preserve"> month</w:t>
      </w:r>
      <w:r>
        <w:rPr>
          <w:sz w:val="40"/>
          <w:szCs w:val="40"/>
        </w:rPr>
        <w:t xml:space="preserve">, </w:t>
      </w:r>
      <w:r w:rsidR="007D6516" w:rsidRPr="005B796A">
        <w:rPr>
          <w:sz w:val="40"/>
          <w:szCs w:val="40"/>
        </w:rPr>
        <w:t xml:space="preserve">MHCLG launched the </w:t>
      </w:r>
      <w:r w:rsidR="007D6516" w:rsidRPr="005B796A">
        <w:rPr>
          <w:sz w:val="40"/>
          <w:szCs w:val="40"/>
        </w:rPr>
        <w:t>Social Housing Innovation Fund, offering up to £1 million in grant funding to support projects that improve tenant engagement and strengthen residents’ voices</w:t>
      </w:r>
      <w:r w:rsidR="007D6516" w:rsidRPr="005B796A">
        <w:rPr>
          <w:sz w:val="40"/>
          <w:szCs w:val="40"/>
        </w:rPr>
        <w:t>.</w:t>
      </w:r>
      <w:r>
        <w:rPr>
          <w:sz w:val="40"/>
          <w:szCs w:val="40"/>
        </w:rPr>
        <w:t xml:space="preserve"> </w:t>
      </w:r>
      <w:r w:rsidR="007D6516" w:rsidRPr="005B796A">
        <w:rPr>
          <w:sz w:val="40"/>
          <w:szCs w:val="40"/>
        </w:rPr>
        <w:t>Councils, social landlords, tenant groups and other eligible organisations can apply for grants of £60,000 to £100,000 to test innovative approaches that give tenants more influence over decisions affecting their homes.</w:t>
      </w:r>
    </w:p>
    <w:p w14:paraId="0ABC7657" w14:textId="2294B2DD" w:rsidR="007D6516" w:rsidRPr="005B796A" w:rsidRDefault="007D6516" w:rsidP="00C07867">
      <w:pPr>
        <w:rPr>
          <w:sz w:val="40"/>
          <w:szCs w:val="40"/>
        </w:rPr>
      </w:pPr>
      <w:hyperlink r:id="rId8" w:history="1">
        <w:r w:rsidRPr="005B796A">
          <w:rPr>
            <w:rStyle w:val="Hyperlink"/>
            <w:sz w:val="40"/>
            <w:szCs w:val="40"/>
          </w:rPr>
          <w:t>https://www.gov.uk/government/publications/social-housing-innovation-fund-prospectus/social-housing-innovation-fund-prospectus</w:t>
        </w:r>
      </w:hyperlink>
    </w:p>
    <w:p w14:paraId="179F1F21" w14:textId="77777777" w:rsidR="00C07867" w:rsidRPr="005B796A" w:rsidRDefault="00C07867" w:rsidP="00C07867">
      <w:pPr>
        <w:rPr>
          <w:sz w:val="40"/>
          <w:szCs w:val="40"/>
        </w:rPr>
      </w:pPr>
    </w:p>
    <w:p w14:paraId="13B6D218" w14:textId="77777777" w:rsidR="00DC1559" w:rsidRPr="00DC1559" w:rsidRDefault="00DC1559" w:rsidP="005B796A">
      <w:pPr>
        <w:jc w:val="center"/>
        <w:rPr>
          <w:sz w:val="40"/>
          <w:szCs w:val="40"/>
        </w:rPr>
      </w:pPr>
      <w:r w:rsidRPr="00DC1559">
        <w:rPr>
          <w:b/>
          <w:bCs/>
          <w:sz w:val="40"/>
          <w:szCs w:val="40"/>
        </w:rPr>
        <w:t>Social and Affordable Homes Programme: Outline guidance published</w:t>
      </w:r>
    </w:p>
    <w:p w14:paraId="321C0111" w14:textId="7C2BAB59" w:rsidR="00DC1559" w:rsidRPr="005B796A" w:rsidRDefault="00DC1559" w:rsidP="00DC1559">
      <w:pPr>
        <w:rPr>
          <w:sz w:val="40"/>
          <w:szCs w:val="40"/>
        </w:rPr>
      </w:pPr>
      <w:r w:rsidRPr="005B796A">
        <w:rPr>
          <w:sz w:val="40"/>
          <w:szCs w:val="40"/>
        </w:rPr>
        <w:t>Homes England</w:t>
      </w:r>
      <w:r w:rsidR="005B796A">
        <w:rPr>
          <w:sz w:val="40"/>
          <w:szCs w:val="40"/>
        </w:rPr>
        <w:t xml:space="preserve"> has</w:t>
      </w:r>
      <w:r w:rsidRPr="005B796A">
        <w:rPr>
          <w:sz w:val="40"/>
          <w:szCs w:val="40"/>
        </w:rPr>
        <w:t xml:space="preserve"> published guidance about the new Social and Affordable Homes Programme (SAHP) ahead of bidding applications opening in early 2026.</w:t>
      </w:r>
      <w:r w:rsidR="004E06B3" w:rsidRPr="005B796A">
        <w:rPr>
          <w:sz w:val="40"/>
          <w:szCs w:val="40"/>
        </w:rPr>
        <w:t xml:space="preserve"> </w:t>
      </w:r>
      <w:r w:rsidRPr="005B796A">
        <w:rPr>
          <w:sz w:val="40"/>
          <w:szCs w:val="40"/>
        </w:rPr>
        <w:t xml:space="preserve">Registered housing providers, councils, </w:t>
      </w:r>
      <w:proofErr w:type="gramStart"/>
      <w:r w:rsidRPr="005B796A">
        <w:rPr>
          <w:sz w:val="40"/>
          <w:szCs w:val="40"/>
        </w:rPr>
        <w:t>house-builders</w:t>
      </w:r>
      <w:proofErr w:type="gramEnd"/>
      <w:r w:rsidRPr="005B796A">
        <w:rPr>
          <w:sz w:val="40"/>
          <w:szCs w:val="40"/>
        </w:rPr>
        <w:t>, developers, charities and community groups are eligible to apply for SAHP grant funding. Bidding is expected to open in February 2026, subject to completion of relevant Competition and Markets Authority processes, with the first grants due in April 2026.</w:t>
      </w:r>
    </w:p>
    <w:p w14:paraId="40E9C8D1" w14:textId="11957E36" w:rsidR="007D6516" w:rsidRPr="005B796A" w:rsidRDefault="00DC1559" w:rsidP="00DC1559">
      <w:pPr>
        <w:rPr>
          <w:sz w:val="40"/>
          <w:szCs w:val="40"/>
        </w:rPr>
      </w:pPr>
      <w:hyperlink r:id="rId9" w:history="1">
        <w:r w:rsidRPr="005B796A">
          <w:rPr>
            <w:rStyle w:val="Hyperlink"/>
            <w:sz w:val="40"/>
            <w:szCs w:val="40"/>
          </w:rPr>
          <w:t>https://www.gov.uk/government/news/social-and-affordable-homes-programme-outline-guidance-published-ahead-of-2026-launch</w:t>
        </w:r>
      </w:hyperlink>
    </w:p>
    <w:p w14:paraId="7093F425" w14:textId="77777777" w:rsidR="00BA6E26" w:rsidRPr="005B796A" w:rsidRDefault="00BA6E26" w:rsidP="00DC1559">
      <w:pPr>
        <w:rPr>
          <w:sz w:val="40"/>
          <w:szCs w:val="40"/>
        </w:rPr>
      </w:pPr>
    </w:p>
    <w:p w14:paraId="22A0CC76" w14:textId="77777777" w:rsidR="00BA6E26" w:rsidRPr="005B796A" w:rsidRDefault="00BA6E26" w:rsidP="005B796A">
      <w:pPr>
        <w:jc w:val="center"/>
        <w:rPr>
          <w:b/>
          <w:bCs/>
          <w:sz w:val="40"/>
          <w:szCs w:val="40"/>
        </w:rPr>
      </w:pPr>
      <w:r w:rsidRPr="00BA6E26">
        <w:rPr>
          <w:b/>
          <w:bCs/>
          <w:sz w:val="40"/>
          <w:szCs w:val="40"/>
        </w:rPr>
        <w:t>Over 200 Environmental Health Officers join EMC’s latest CPD session</w:t>
      </w:r>
    </w:p>
    <w:p w14:paraId="041DFE3B" w14:textId="73D94F4C" w:rsidR="007D6516" w:rsidRDefault="00BA6E26" w:rsidP="004E06B3">
      <w:pPr>
        <w:rPr>
          <w:sz w:val="40"/>
          <w:szCs w:val="40"/>
        </w:rPr>
      </w:pPr>
      <w:r w:rsidRPr="005B796A">
        <w:rPr>
          <w:sz w:val="40"/>
          <w:szCs w:val="40"/>
        </w:rPr>
        <w:t>Yesterday, over 200 local authority Environmental Health Officers attended EMC’s low-cost CPD webinar, which was put together by UKHSA.  Delegates heard some interesting presentations on mini kitchens in care/nursing homes, Investigation of an STEC incident associated with Lancashire Cheese, Clostridium botulinum, Animal Feed and Multi-agency Working, Shiga Toxin Producing Escherichia coli (STEC) O145 linked to pre-packaged sandwiches &amp; UKHSA and Local Authority Sampling Activity.  If you would like to find out more, please contact: </w:t>
      </w:r>
      <w:hyperlink r:id="rId10" w:tooltip="mailto:lisa.bushell@emcouncils.gov.uk" w:history="1">
        <w:r w:rsidRPr="005B796A">
          <w:rPr>
            <w:rStyle w:val="Hyperlink"/>
            <w:sz w:val="40"/>
            <w:szCs w:val="40"/>
          </w:rPr>
          <w:t>lisa.bushell@emcouncils.gov.uk</w:t>
        </w:r>
      </w:hyperlink>
      <w:r w:rsidRPr="005B796A">
        <w:rPr>
          <w:sz w:val="40"/>
          <w:szCs w:val="40"/>
        </w:rPr>
        <w:t>.</w:t>
      </w:r>
    </w:p>
    <w:p w14:paraId="65E01000" w14:textId="77777777" w:rsidR="005B796A" w:rsidRPr="005B796A" w:rsidRDefault="005B796A" w:rsidP="004E06B3">
      <w:pPr>
        <w:rPr>
          <w:sz w:val="40"/>
          <w:szCs w:val="40"/>
        </w:rPr>
      </w:pPr>
    </w:p>
    <w:p w14:paraId="44AADB88" w14:textId="39CF2795" w:rsidR="007D6516" w:rsidRPr="005B796A" w:rsidRDefault="007D6516" w:rsidP="005B796A">
      <w:pPr>
        <w:jc w:val="center"/>
        <w:rPr>
          <w:b/>
          <w:bCs/>
          <w:sz w:val="40"/>
          <w:szCs w:val="40"/>
        </w:rPr>
      </w:pPr>
      <w:r w:rsidRPr="005B796A">
        <w:rPr>
          <w:b/>
          <w:bCs/>
          <w:sz w:val="40"/>
          <w:szCs w:val="40"/>
        </w:rPr>
        <w:t>Pride in Place Update</w:t>
      </w:r>
    </w:p>
    <w:p w14:paraId="5EF686D5" w14:textId="10549ECE" w:rsidR="007D6516" w:rsidRPr="005B796A" w:rsidRDefault="007D6516" w:rsidP="004E06B3">
      <w:pPr>
        <w:rPr>
          <w:sz w:val="40"/>
          <w:szCs w:val="40"/>
        </w:rPr>
      </w:pPr>
      <w:r w:rsidRPr="005B796A">
        <w:rPr>
          <w:sz w:val="40"/>
          <w:szCs w:val="40"/>
        </w:rPr>
        <w:t xml:space="preserve">MHCLG has published </w:t>
      </w:r>
      <w:r w:rsidRPr="005B796A">
        <w:rPr>
          <w:sz w:val="40"/>
          <w:szCs w:val="40"/>
        </w:rPr>
        <w:t>information on Pride in Place, a programme that will see up to £5 billion of government funding given to nearly 250 areas in the UK. Each area will receive up to £20 million of funding and support over the next 10 years to make long-term improvements that residents want.</w:t>
      </w:r>
      <w:r w:rsidRPr="005B796A">
        <w:rPr>
          <w:sz w:val="40"/>
          <w:szCs w:val="40"/>
        </w:rPr>
        <w:t xml:space="preserve"> </w:t>
      </w:r>
      <w:r w:rsidRPr="005B796A">
        <w:rPr>
          <w:sz w:val="40"/>
          <w:szCs w:val="40"/>
        </w:rPr>
        <w:t>In the East Midlands, Phase 1 includes Nottingham, Ashfield, Mansfield, Leicester, Boston and Derby.</w:t>
      </w:r>
    </w:p>
    <w:p w14:paraId="2A5BD9C9" w14:textId="77777777" w:rsidR="007D6516" w:rsidRPr="005B796A" w:rsidRDefault="007D6516" w:rsidP="004E06B3">
      <w:pPr>
        <w:rPr>
          <w:sz w:val="40"/>
          <w:szCs w:val="40"/>
        </w:rPr>
      </w:pPr>
      <w:r w:rsidRPr="005B796A">
        <w:rPr>
          <w:sz w:val="40"/>
          <w:szCs w:val="40"/>
        </w:rPr>
        <w:t xml:space="preserve"> Phase 2 extends support to disadvantaged neighbourhoods, including: </w:t>
      </w:r>
    </w:p>
    <w:p w14:paraId="4EEA10C3" w14:textId="2E62A9F6" w:rsidR="007D6516" w:rsidRPr="005B796A" w:rsidRDefault="007D6516" w:rsidP="007D6516">
      <w:pPr>
        <w:pStyle w:val="ListParagraph"/>
        <w:numPr>
          <w:ilvl w:val="0"/>
          <w:numId w:val="3"/>
        </w:numPr>
        <w:rPr>
          <w:sz w:val="40"/>
          <w:szCs w:val="40"/>
        </w:rPr>
      </w:pPr>
      <w:r w:rsidRPr="005B796A">
        <w:rPr>
          <w:sz w:val="40"/>
          <w:szCs w:val="40"/>
        </w:rPr>
        <w:t xml:space="preserve">Leicester: Eyres Monsell, Braunstone Park West, </w:t>
      </w:r>
      <w:proofErr w:type="spellStart"/>
      <w:r w:rsidRPr="005B796A">
        <w:rPr>
          <w:sz w:val="40"/>
          <w:szCs w:val="40"/>
        </w:rPr>
        <w:t>Thurnby</w:t>
      </w:r>
      <w:proofErr w:type="spellEnd"/>
      <w:r w:rsidRPr="005B796A">
        <w:rPr>
          <w:sz w:val="40"/>
          <w:szCs w:val="40"/>
        </w:rPr>
        <w:t xml:space="preserve"> Lodge</w:t>
      </w:r>
    </w:p>
    <w:p w14:paraId="6DA34882" w14:textId="2EE76C55" w:rsidR="007D6516" w:rsidRPr="005B796A" w:rsidRDefault="007D6516" w:rsidP="007D6516">
      <w:pPr>
        <w:pStyle w:val="ListParagraph"/>
        <w:numPr>
          <w:ilvl w:val="0"/>
          <w:numId w:val="3"/>
        </w:numPr>
        <w:rPr>
          <w:sz w:val="40"/>
          <w:szCs w:val="40"/>
        </w:rPr>
      </w:pPr>
      <w:r w:rsidRPr="005B796A">
        <w:rPr>
          <w:sz w:val="40"/>
          <w:szCs w:val="40"/>
        </w:rPr>
        <w:t>North Northamptonshire: Corby Kingswood, Queensway, Kettering Avondale Grange</w:t>
      </w:r>
    </w:p>
    <w:p w14:paraId="43C6EE1D" w14:textId="17C9EFB6" w:rsidR="007D6516" w:rsidRPr="005B796A" w:rsidRDefault="007D6516" w:rsidP="007D6516">
      <w:pPr>
        <w:pStyle w:val="ListParagraph"/>
        <w:numPr>
          <w:ilvl w:val="0"/>
          <w:numId w:val="3"/>
        </w:numPr>
        <w:rPr>
          <w:sz w:val="40"/>
          <w:szCs w:val="40"/>
        </w:rPr>
      </w:pPr>
      <w:r w:rsidRPr="005B796A">
        <w:rPr>
          <w:sz w:val="40"/>
          <w:szCs w:val="40"/>
        </w:rPr>
        <w:t xml:space="preserve">Nottingham: Broxtowe &amp; Cinderhill; St Ann’s East </w:t>
      </w:r>
    </w:p>
    <w:p w14:paraId="236B4B09" w14:textId="1E9D461D" w:rsidR="007D6516" w:rsidRPr="005B796A" w:rsidRDefault="007D6516" w:rsidP="007D6516">
      <w:pPr>
        <w:pStyle w:val="ListParagraph"/>
        <w:numPr>
          <w:ilvl w:val="0"/>
          <w:numId w:val="3"/>
        </w:numPr>
        <w:rPr>
          <w:sz w:val="40"/>
          <w:szCs w:val="40"/>
        </w:rPr>
      </w:pPr>
      <w:r w:rsidRPr="005B796A">
        <w:rPr>
          <w:sz w:val="40"/>
          <w:szCs w:val="40"/>
        </w:rPr>
        <w:t xml:space="preserve">Lincoln: Birchwood West • Erewash: </w:t>
      </w:r>
      <w:proofErr w:type="spellStart"/>
      <w:r w:rsidRPr="005B796A">
        <w:rPr>
          <w:sz w:val="40"/>
          <w:szCs w:val="40"/>
        </w:rPr>
        <w:t>Cotmanhay</w:t>
      </w:r>
      <w:proofErr w:type="spellEnd"/>
      <w:r w:rsidRPr="005B796A">
        <w:rPr>
          <w:sz w:val="40"/>
          <w:szCs w:val="40"/>
        </w:rPr>
        <w:t xml:space="preserve"> </w:t>
      </w:r>
    </w:p>
    <w:p w14:paraId="7FC56EC3" w14:textId="3A3AC0C4" w:rsidR="007D6516" w:rsidRPr="005B796A" w:rsidRDefault="007D6516" w:rsidP="007D6516">
      <w:pPr>
        <w:pStyle w:val="ListParagraph"/>
        <w:numPr>
          <w:ilvl w:val="0"/>
          <w:numId w:val="3"/>
        </w:numPr>
        <w:rPr>
          <w:sz w:val="40"/>
          <w:szCs w:val="40"/>
        </w:rPr>
      </w:pPr>
      <w:r w:rsidRPr="005B796A">
        <w:rPr>
          <w:sz w:val="40"/>
          <w:szCs w:val="40"/>
        </w:rPr>
        <w:t xml:space="preserve">East Lindsey: Mablethorpe </w:t>
      </w:r>
    </w:p>
    <w:p w14:paraId="6396106E" w14:textId="0067086A" w:rsidR="007D6516" w:rsidRPr="005B796A" w:rsidRDefault="007D6516" w:rsidP="007D6516">
      <w:pPr>
        <w:pStyle w:val="ListParagraph"/>
        <w:numPr>
          <w:ilvl w:val="0"/>
          <w:numId w:val="3"/>
        </w:numPr>
        <w:rPr>
          <w:sz w:val="40"/>
          <w:szCs w:val="40"/>
        </w:rPr>
      </w:pPr>
      <w:r w:rsidRPr="005B796A">
        <w:rPr>
          <w:sz w:val="40"/>
          <w:szCs w:val="40"/>
        </w:rPr>
        <w:t>West Lindsey: Gainsborough West</w:t>
      </w:r>
    </w:p>
    <w:p w14:paraId="3F3B5FC9" w14:textId="6E895BD3" w:rsidR="007D6516" w:rsidRPr="005B796A" w:rsidRDefault="007D6516" w:rsidP="007D6516">
      <w:pPr>
        <w:pStyle w:val="ListParagraph"/>
        <w:numPr>
          <w:ilvl w:val="0"/>
          <w:numId w:val="3"/>
        </w:numPr>
        <w:rPr>
          <w:sz w:val="40"/>
          <w:szCs w:val="40"/>
        </w:rPr>
      </w:pPr>
      <w:r w:rsidRPr="005B796A">
        <w:rPr>
          <w:sz w:val="40"/>
          <w:szCs w:val="40"/>
        </w:rPr>
        <w:t xml:space="preserve">North East Derbyshire: Grassmoor &amp; </w:t>
      </w:r>
      <w:proofErr w:type="spellStart"/>
      <w:r w:rsidRPr="005B796A">
        <w:rPr>
          <w:sz w:val="40"/>
          <w:szCs w:val="40"/>
        </w:rPr>
        <w:t>Holmewood</w:t>
      </w:r>
      <w:proofErr w:type="spellEnd"/>
    </w:p>
    <w:p w14:paraId="04A002B2" w14:textId="702BD761" w:rsidR="007D6516" w:rsidRPr="005B796A" w:rsidRDefault="007D6516" w:rsidP="007D6516">
      <w:pPr>
        <w:pStyle w:val="ListParagraph"/>
        <w:numPr>
          <w:ilvl w:val="0"/>
          <w:numId w:val="3"/>
        </w:numPr>
        <w:rPr>
          <w:sz w:val="40"/>
          <w:szCs w:val="40"/>
        </w:rPr>
      </w:pPr>
      <w:r w:rsidRPr="005B796A">
        <w:rPr>
          <w:sz w:val="40"/>
          <w:szCs w:val="40"/>
        </w:rPr>
        <w:t xml:space="preserve">Derby: </w:t>
      </w:r>
      <w:proofErr w:type="spellStart"/>
      <w:r w:rsidRPr="005B796A">
        <w:rPr>
          <w:sz w:val="40"/>
          <w:szCs w:val="40"/>
        </w:rPr>
        <w:t>Chaddesden</w:t>
      </w:r>
      <w:proofErr w:type="spellEnd"/>
      <w:r w:rsidRPr="005B796A">
        <w:rPr>
          <w:sz w:val="40"/>
          <w:szCs w:val="40"/>
        </w:rPr>
        <w:t xml:space="preserve"> West </w:t>
      </w:r>
    </w:p>
    <w:p w14:paraId="5A91948F" w14:textId="44D64946" w:rsidR="007D6516" w:rsidRDefault="007D6516" w:rsidP="00DC1559">
      <w:pPr>
        <w:rPr>
          <w:sz w:val="40"/>
          <w:szCs w:val="40"/>
        </w:rPr>
      </w:pPr>
      <w:hyperlink r:id="rId11" w:history="1">
        <w:r w:rsidRPr="005B796A">
          <w:rPr>
            <w:rStyle w:val="Hyperlink"/>
            <w:sz w:val="40"/>
            <w:szCs w:val="40"/>
          </w:rPr>
          <w:t>https://www.gov.uk/government/news/what-is-pride-in-place</w:t>
        </w:r>
      </w:hyperlink>
    </w:p>
    <w:p w14:paraId="21AB68B7" w14:textId="77777777" w:rsidR="004C0FA1" w:rsidRPr="005B796A" w:rsidRDefault="004C0FA1" w:rsidP="00DC1559">
      <w:pPr>
        <w:rPr>
          <w:sz w:val="40"/>
          <w:szCs w:val="40"/>
        </w:rPr>
      </w:pPr>
    </w:p>
    <w:p w14:paraId="54054873" w14:textId="77777777" w:rsidR="004E06B3" w:rsidRPr="004E06B3" w:rsidRDefault="004E06B3" w:rsidP="005B796A">
      <w:pPr>
        <w:jc w:val="center"/>
        <w:rPr>
          <w:sz w:val="40"/>
          <w:szCs w:val="40"/>
        </w:rPr>
      </w:pPr>
      <w:r w:rsidRPr="004E06B3">
        <w:rPr>
          <w:b/>
          <w:bCs/>
          <w:sz w:val="40"/>
          <w:szCs w:val="40"/>
        </w:rPr>
        <w:t>Strengthening the Standards and Conduct Framework for councils</w:t>
      </w:r>
    </w:p>
    <w:p w14:paraId="54E66539" w14:textId="00BB73AE" w:rsidR="004E06B3" w:rsidRPr="005B796A" w:rsidRDefault="004E06B3" w:rsidP="004E06B3">
      <w:pPr>
        <w:rPr>
          <w:sz w:val="40"/>
          <w:szCs w:val="40"/>
        </w:rPr>
      </w:pPr>
      <w:r w:rsidRPr="005B796A">
        <w:rPr>
          <w:sz w:val="40"/>
          <w:szCs w:val="40"/>
        </w:rPr>
        <w:t xml:space="preserve">This week, </w:t>
      </w:r>
      <w:r w:rsidRPr="005B796A">
        <w:rPr>
          <w:sz w:val="40"/>
          <w:szCs w:val="40"/>
        </w:rPr>
        <w:t>MHCLG has published the government’s response to the consultation on strengthening the standards and conduct framework for local authorities in England.</w:t>
      </w:r>
      <w:r w:rsidRPr="005B796A">
        <w:rPr>
          <w:sz w:val="40"/>
          <w:szCs w:val="40"/>
        </w:rPr>
        <w:t xml:space="preserve"> </w:t>
      </w:r>
      <w:r w:rsidRPr="004E06B3">
        <w:rPr>
          <w:sz w:val="40"/>
          <w:szCs w:val="40"/>
        </w:rPr>
        <w:t>The reforms outlined in the government response aim to create a clearer, fairer and more consistent system for upholding standards in local government, strengthening accountability, transparency and public trust. </w:t>
      </w:r>
      <w:r w:rsidR="007D6516" w:rsidRPr="005B796A">
        <w:rPr>
          <w:sz w:val="40"/>
          <w:szCs w:val="40"/>
        </w:rPr>
        <w:t xml:space="preserve">Proposals include the </w:t>
      </w:r>
      <w:r w:rsidR="007D6516" w:rsidRPr="005B796A">
        <w:rPr>
          <w:sz w:val="40"/>
          <w:szCs w:val="40"/>
        </w:rPr>
        <w:t>introduction of a mandatory minimum code of conduct for local authorities</w:t>
      </w:r>
      <w:r w:rsidR="007D6516" w:rsidRPr="005B796A">
        <w:rPr>
          <w:sz w:val="40"/>
          <w:szCs w:val="40"/>
        </w:rPr>
        <w:t>,</w:t>
      </w:r>
      <w:r w:rsidR="004C0FA1">
        <w:rPr>
          <w:sz w:val="40"/>
          <w:szCs w:val="40"/>
        </w:rPr>
        <w:t xml:space="preserve"> </w:t>
      </w:r>
      <w:r w:rsidR="007D6516" w:rsidRPr="005B796A">
        <w:rPr>
          <w:sz w:val="40"/>
          <w:szCs w:val="40"/>
        </w:rPr>
        <w:t xml:space="preserve">along with the </w:t>
      </w:r>
      <w:r w:rsidRPr="005B796A">
        <w:rPr>
          <w:sz w:val="40"/>
          <w:szCs w:val="40"/>
        </w:rPr>
        <w:t>powers to suspend councillors and mayors for serious misconduct and to withhold allowances where behaviour falls short.</w:t>
      </w:r>
    </w:p>
    <w:p w14:paraId="1C29498D" w14:textId="7DA42B62" w:rsidR="004E06B3" w:rsidRPr="004E06B3" w:rsidRDefault="004E06B3" w:rsidP="004E06B3">
      <w:pPr>
        <w:rPr>
          <w:sz w:val="40"/>
          <w:szCs w:val="40"/>
        </w:rPr>
      </w:pPr>
      <w:hyperlink r:id="rId12" w:tooltip="https://www.gov.uk/government/consultations/strengthening-the-standards-and-conduct-framework-for-local-authorities-in-england/outcome/strengthening-the-standards-and-conduct-framework-for-local-authorities-in-england-consultation-results-and-government-response" w:history="1">
        <w:r w:rsidR="004C0FA1">
          <w:rPr>
            <w:rStyle w:val="Hyperlink"/>
            <w:sz w:val="40"/>
            <w:szCs w:val="40"/>
          </w:rPr>
          <w:t>The government’s response to the consultation on strengthening the standards and conduct framework for local authorities in England</w:t>
        </w:r>
      </w:hyperlink>
    </w:p>
    <w:p w14:paraId="008A9F33" w14:textId="532B15A4" w:rsidR="004E06B3" w:rsidRPr="005B796A" w:rsidRDefault="004E06B3" w:rsidP="00DC1559">
      <w:pPr>
        <w:rPr>
          <w:sz w:val="40"/>
          <w:szCs w:val="40"/>
        </w:rPr>
      </w:pPr>
    </w:p>
    <w:p w14:paraId="47149FB7" w14:textId="77777777" w:rsidR="007D6516" w:rsidRPr="007D6516" w:rsidRDefault="007D6516" w:rsidP="005B796A">
      <w:pPr>
        <w:jc w:val="center"/>
        <w:rPr>
          <w:b/>
          <w:bCs/>
          <w:sz w:val="40"/>
          <w:szCs w:val="40"/>
        </w:rPr>
      </w:pPr>
      <w:r w:rsidRPr="007D6516">
        <w:rPr>
          <w:b/>
          <w:bCs/>
          <w:sz w:val="40"/>
          <w:szCs w:val="40"/>
        </w:rPr>
        <w:t>National Heritage Memorial Fund announced</w:t>
      </w:r>
    </w:p>
    <w:p w14:paraId="1A61C150" w14:textId="78EA324C" w:rsidR="00DC1559" w:rsidRPr="005B796A" w:rsidRDefault="007D6516" w:rsidP="00DC1559">
      <w:pPr>
        <w:rPr>
          <w:sz w:val="40"/>
          <w:szCs w:val="40"/>
        </w:rPr>
      </w:pPr>
      <w:r w:rsidRPr="005B796A">
        <w:rPr>
          <w:sz w:val="40"/>
          <w:szCs w:val="40"/>
        </w:rPr>
        <w:t xml:space="preserve">This week, DCMS </w:t>
      </w:r>
      <w:r w:rsidRPr="005B796A">
        <w:rPr>
          <w:sz w:val="40"/>
          <w:szCs w:val="40"/>
        </w:rPr>
        <w:t>announced £2 million in government funding for the National Heritage Memorial Fund, to support the repair and conservation of local war memorials in the United Kingdom.</w:t>
      </w:r>
    </w:p>
    <w:p w14:paraId="4D46DF38" w14:textId="5B2E4FAD" w:rsidR="007D6516" w:rsidRDefault="007D6516" w:rsidP="00DC1559">
      <w:hyperlink r:id="rId13" w:history="1">
        <w:r w:rsidRPr="005B796A">
          <w:rPr>
            <w:rStyle w:val="Hyperlink"/>
            <w:sz w:val="40"/>
            <w:szCs w:val="40"/>
          </w:rPr>
          <w:t>https://www.gov.uk/government/news/funding-boost-to-protect-war-memorials-across-the-country-for-future-generations</w:t>
        </w:r>
      </w:hyperlink>
    </w:p>
    <w:sectPr w:rsidR="007D65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4F9F" w14:textId="77777777" w:rsidR="005B796A" w:rsidRDefault="005B796A" w:rsidP="005B796A">
      <w:pPr>
        <w:spacing w:after="0" w:line="240" w:lineRule="auto"/>
      </w:pPr>
      <w:r>
        <w:separator/>
      </w:r>
    </w:p>
  </w:endnote>
  <w:endnote w:type="continuationSeparator" w:id="0">
    <w:p w14:paraId="0EF5310B" w14:textId="77777777" w:rsidR="005B796A" w:rsidRDefault="005B796A" w:rsidP="005B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5892" w14:textId="77777777" w:rsidR="005B796A" w:rsidRDefault="005B796A" w:rsidP="005B796A">
      <w:pPr>
        <w:spacing w:after="0" w:line="240" w:lineRule="auto"/>
      </w:pPr>
      <w:r>
        <w:separator/>
      </w:r>
    </w:p>
  </w:footnote>
  <w:footnote w:type="continuationSeparator" w:id="0">
    <w:p w14:paraId="1E231E41" w14:textId="77777777" w:rsidR="005B796A" w:rsidRDefault="005B796A" w:rsidP="005B7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F14"/>
    <w:multiLevelType w:val="hybridMultilevel"/>
    <w:tmpl w:val="495CA268"/>
    <w:lvl w:ilvl="0" w:tplc="DA0E0B9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56ED5"/>
    <w:multiLevelType w:val="multilevel"/>
    <w:tmpl w:val="83A0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B404D"/>
    <w:multiLevelType w:val="hybridMultilevel"/>
    <w:tmpl w:val="F6F8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F4587"/>
    <w:multiLevelType w:val="hybridMultilevel"/>
    <w:tmpl w:val="0F081CB4"/>
    <w:lvl w:ilvl="0" w:tplc="DA0E0B9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558077">
    <w:abstractNumId w:val="1"/>
  </w:num>
  <w:num w:numId="2" w16cid:durableId="284894942">
    <w:abstractNumId w:val="2"/>
  </w:num>
  <w:num w:numId="3" w16cid:durableId="1962347266">
    <w:abstractNumId w:val="3"/>
  </w:num>
  <w:num w:numId="4" w16cid:durableId="146769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67"/>
    <w:rsid w:val="002600AE"/>
    <w:rsid w:val="00486E67"/>
    <w:rsid w:val="004C0FA1"/>
    <w:rsid w:val="004E06B3"/>
    <w:rsid w:val="0055537E"/>
    <w:rsid w:val="005B796A"/>
    <w:rsid w:val="006205FB"/>
    <w:rsid w:val="00753F0E"/>
    <w:rsid w:val="007D6516"/>
    <w:rsid w:val="00876BB3"/>
    <w:rsid w:val="00BA6E26"/>
    <w:rsid w:val="00BB4F89"/>
    <w:rsid w:val="00C07867"/>
    <w:rsid w:val="00C37446"/>
    <w:rsid w:val="00D13D72"/>
    <w:rsid w:val="00DC1559"/>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3444D"/>
  <w15:chartTrackingRefBased/>
  <w15:docId w15:val="{8C9E6418-3001-4C27-A28A-D4165B93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867"/>
    <w:rPr>
      <w:rFonts w:eastAsiaTheme="majorEastAsia" w:cstheme="majorBidi"/>
      <w:color w:val="272727" w:themeColor="text1" w:themeTint="D8"/>
    </w:rPr>
  </w:style>
  <w:style w:type="paragraph" w:styleId="Title">
    <w:name w:val="Title"/>
    <w:basedOn w:val="Normal"/>
    <w:next w:val="Normal"/>
    <w:link w:val="TitleChar"/>
    <w:uiPriority w:val="10"/>
    <w:qFormat/>
    <w:rsid w:val="00C07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867"/>
    <w:pPr>
      <w:spacing w:before="160"/>
      <w:jc w:val="center"/>
    </w:pPr>
    <w:rPr>
      <w:i/>
      <w:iCs/>
      <w:color w:val="404040" w:themeColor="text1" w:themeTint="BF"/>
    </w:rPr>
  </w:style>
  <w:style w:type="character" w:customStyle="1" w:styleId="QuoteChar">
    <w:name w:val="Quote Char"/>
    <w:basedOn w:val="DefaultParagraphFont"/>
    <w:link w:val="Quote"/>
    <w:uiPriority w:val="29"/>
    <w:rsid w:val="00C07867"/>
    <w:rPr>
      <w:i/>
      <w:iCs/>
      <w:color w:val="404040" w:themeColor="text1" w:themeTint="BF"/>
    </w:rPr>
  </w:style>
  <w:style w:type="paragraph" w:styleId="ListParagraph">
    <w:name w:val="List Paragraph"/>
    <w:basedOn w:val="Normal"/>
    <w:uiPriority w:val="34"/>
    <w:qFormat/>
    <w:rsid w:val="00C07867"/>
    <w:pPr>
      <w:ind w:left="720"/>
      <w:contextualSpacing/>
    </w:pPr>
  </w:style>
  <w:style w:type="character" w:styleId="IntenseEmphasis">
    <w:name w:val="Intense Emphasis"/>
    <w:basedOn w:val="DefaultParagraphFont"/>
    <w:uiPriority w:val="21"/>
    <w:qFormat/>
    <w:rsid w:val="00C07867"/>
    <w:rPr>
      <w:i/>
      <w:iCs/>
      <w:color w:val="0F4761" w:themeColor="accent1" w:themeShade="BF"/>
    </w:rPr>
  </w:style>
  <w:style w:type="paragraph" w:styleId="IntenseQuote">
    <w:name w:val="Intense Quote"/>
    <w:basedOn w:val="Normal"/>
    <w:next w:val="Normal"/>
    <w:link w:val="IntenseQuoteChar"/>
    <w:uiPriority w:val="30"/>
    <w:qFormat/>
    <w:rsid w:val="00C07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867"/>
    <w:rPr>
      <w:i/>
      <w:iCs/>
      <w:color w:val="0F4761" w:themeColor="accent1" w:themeShade="BF"/>
    </w:rPr>
  </w:style>
  <w:style w:type="character" w:styleId="IntenseReference">
    <w:name w:val="Intense Reference"/>
    <w:basedOn w:val="DefaultParagraphFont"/>
    <w:uiPriority w:val="32"/>
    <w:qFormat/>
    <w:rsid w:val="00C07867"/>
    <w:rPr>
      <w:b/>
      <w:bCs/>
      <w:smallCaps/>
      <w:color w:val="0F4761" w:themeColor="accent1" w:themeShade="BF"/>
      <w:spacing w:val="5"/>
    </w:rPr>
  </w:style>
  <w:style w:type="character" w:styleId="Hyperlink">
    <w:name w:val="Hyperlink"/>
    <w:basedOn w:val="DefaultParagraphFont"/>
    <w:uiPriority w:val="99"/>
    <w:unhideWhenUsed/>
    <w:rsid w:val="00C07867"/>
    <w:rPr>
      <w:color w:val="467886" w:themeColor="hyperlink"/>
      <w:u w:val="single"/>
    </w:rPr>
  </w:style>
  <w:style w:type="character" w:styleId="UnresolvedMention">
    <w:name w:val="Unresolved Mention"/>
    <w:basedOn w:val="DefaultParagraphFont"/>
    <w:uiPriority w:val="99"/>
    <w:semiHidden/>
    <w:unhideWhenUsed/>
    <w:rsid w:val="00C07867"/>
    <w:rPr>
      <w:color w:val="605E5C"/>
      <w:shd w:val="clear" w:color="auto" w:fill="E1DFDD"/>
    </w:rPr>
  </w:style>
  <w:style w:type="paragraph" w:styleId="NormalWeb">
    <w:name w:val="Normal (Web)"/>
    <w:basedOn w:val="Normal"/>
    <w:uiPriority w:val="99"/>
    <w:semiHidden/>
    <w:unhideWhenUsed/>
    <w:rsid w:val="004E06B3"/>
    <w:rPr>
      <w:rFonts w:ascii="Times New Roman" w:hAnsi="Times New Roman" w:cs="Times New Roman"/>
    </w:rPr>
  </w:style>
  <w:style w:type="character" w:styleId="FollowedHyperlink">
    <w:name w:val="FollowedHyperlink"/>
    <w:basedOn w:val="DefaultParagraphFont"/>
    <w:uiPriority w:val="99"/>
    <w:semiHidden/>
    <w:unhideWhenUsed/>
    <w:rsid w:val="005B796A"/>
    <w:rPr>
      <w:color w:val="96607D" w:themeColor="followedHyperlink"/>
      <w:u w:val="single"/>
    </w:rPr>
  </w:style>
  <w:style w:type="paragraph" w:styleId="Header">
    <w:name w:val="header"/>
    <w:basedOn w:val="Normal"/>
    <w:link w:val="HeaderChar"/>
    <w:uiPriority w:val="99"/>
    <w:unhideWhenUsed/>
    <w:rsid w:val="005B7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96A"/>
  </w:style>
  <w:style w:type="paragraph" w:styleId="Footer">
    <w:name w:val="footer"/>
    <w:basedOn w:val="Normal"/>
    <w:link w:val="FooterChar"/>
    <w:uiPriority w:val="99"/>
    <w:unhideWhenUsed/>
    <w:rsid w:val="005B7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96A"/>
  </w:style>
  <w:style w:type="paragraph" w:styleId="Date">
    <w:name w:val="Date"/>
    <w:basedOn w:val="Normal"/>
    <w:next w:val="Normal"/>
    <w:link w:val="DateChar"/>
    <w:uiPriority w:val="99"/>
    <w:semiHidden/>
    <w:unhideWhenUsed/>
    <w:rsid w:val="005B796A"/>
  </w:style>
  <w:style w:type="character" w:customStyle="1" w:styleId="DateChar">
    <w:name w:val="Date Char"/>
    <w:basedOn w:val="DefaultParagraphFont"/>
    <w:link w:val="Date"/>
    <w:uiPriority w:val="99"/>
    <w:semiHidden/>
    <w:rsid w:val="005B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ocial-housing-innovation-fund-prospectus/social-housing-innovation-fund-prospectus" TargetMode="External"/><Relationship Id="rId13" Type="http://schemas.openxmlformats.org/officeDocument/2006/relationships/hyperlink" Target="https://www.gov.uk/government/news/funding-boost-to-protect-war-memorials-across-the-country-for-future-generations" TargetMode="External"/><Relationship Id="rId3" Type="http://schemas.openxmlformats.org/officeDocument/2006/relationships/settings" Target="settings.xml"/><Relationship Id="rId7" Type="http://schemas.openxmlformats.org/officeDocument/2006/relationships/hyperlink" Target="https://www.gov.uk/government/statistics/social-housing-lettings-in-england-april-2024-to-march-2025" TargetMode="External"/><Relationship Id="rId12" Type="http://schemas.openxmlformats.org/officeDocument/2006/relationships/hyperlink" Target="https://www.gov.uk/government/consultations/strengthening-the-standards-and-conduct-framework-for-local-authorities-in-england/outcome/strengthening-the-standards-and-conduct-framework-for-local-authorities-in-england-consultation-results-and-government-respo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news/what-is-pride-in-pla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sa.bushell@emcouncils.gov.uk" TargetMode="External"/><Relationship Id="rId4" Type="http://schemas.openxmlformats.org/officeDocument/2006/relationships/webSettings" Target="webSettings.xml"/><Relationship Id="rId9" Type="http://schemas.openxmlformats.org/officeDocument/2006/relationships/hyperlink" Target="https://www.gov.uk/government/news/social-and-affordable-homes-programme-outline-guidance-published-ahead-of-2026-lau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945</Words>
  <Characters>6166</Characters>
  <Application>Microsoft Office Word</Application>
  <DocSecurity>0</DocSecurity>
  <Lines>186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2025-11-14T09:21:00Z</dcterms:created>
  <dcterms:modified xsi:type="dcterms:W3CDTF">2025-11-14T16:13:00Z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6198404a-9c5f-4551-ba3c-ee2a3dd5262a</vt:lpwstr>
  </property>
</Properties>
</file>