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2606" w14:textId="77777777" w:rsidR="00934AAE" w:rsidRPr="00C87F83" w:rsidRDefault="00934AAE" w:rsidP="00934AAE">
      <w:pPr>
        <w:jc w:val="center"/>
        <w:rPr>
          <w:rFonts w:ascii="Arial" w:hAnsi="Arial" w:cs="Arial"/>
          <w:sz w:val="40"/>
          <w:szCs w:val="40"/>
        </w:rPr>
      </w:pPr>
      <w:r w:rsidRPr="00C87F83">
        <w:rPr>
          <w:rFonts w:ascii="Arial" w:hAnsi="Arial" w:cs="Arial"/>
          <w:b/>
          <w:bCs/>
          <w:sz w:val="40"/>
          <w:szCs w:val="40"/>
        </w:rPr>
        <w:t>EMC POLICY BRIEF</w:t>
      </w:r>
    </w:p>
    <w:p w14:paraId="7C867AAD" w14:textId="77777777" w:rsidR="00934AAE" w:rsidRPr="00C87F83" w:rsidRDefault="00934AAE" w:rsidP="00934AAE">
      <w:pPr>
        <w:jc w:val="center"/>
        <w:rPr>
          <w:rFonts w:ascii="Arial" w:hAnsi="Arial" w:cs="Arial"/>
          <w:sz w:val="40"/>
          <w:szCs w:val="40"/>
        </w:rPr>
      </w:pPr>
      <w:r w:rsidRPr="00C87F83">
        <w:rPr>
          <w:rFonts w:ascii="Arial" w:hAnsi="Arial" w:cs="Arial"/>
          <w:b/>
          <w:bCs/>
          <w:sz w:val="40"/>
          <w:szCs w:val="40"/>
        </w:rPr>
        <w:t>A weekly round-up of local government news in the East Midlands, brought to you by</w:t>
      </w:r>
    </w:p>
    <w:p w14:paraId="4E1D2CE1" w14:textId="77777777" w:rsidR="00934AAE" w:rsidRDefault="00934AAE" w:rsidP="00934AAE">
      <w:pPr>
        <w:jc w:val="center"/>
        <w:rPr>
          <w:rFonts w:ascii="Arial" w:hAnsi="Arial" w:cs="Arial"/>
          <w:b/>
          <w:bCs/>
          <w:sz w:val="40"/>
          <w:szCs w:val="40"/>
        </w:rPr>
      </w:pPr>
      <w:r w:rsidRPr="00C87F83">
        <w:rPr>
          <w:rFonts w:ascii="Arial" w:hAnsi="Arial" w:cs="Arial"/>
          <w:b/>
          <w:bCs/>
          <w:sz w:val="40"/>
          <w:szCs w:val="40"/>
        </w:rPr>
        <w:t>East Midlands Councils</w:t>
      </w:r>
    </w:p>
    <w:p w14:paraId="182EEDAA" w14:textId="3E20F1C0" w:rsidR="00934AAE" w:rsidRPr="00C87F83" w:rsidRDefault="00934AAE" w:rsidP="00934AAE">
      <w:pPr>
        <w:jc w:val="center"/>
        <w:rPr>
          <w:rFonts w:ascii="Arial" w:hAnsi="Arial" w:cs="Arial"/>
          <w:sz w:val="40"/>
          <w:szCs w:val="40"/>
        </w:rPr>
      </w:pPr>
      <w:r>
        <w:rPr>
          <w:rFonts w:ascii="Arial" w:hAnsi="Arial" w:cs="Arial"/>
          <w:b/>
          <w:bCs/>
          <w:sz w:val="40"/>
          <w:szCs w:val="40"/>
        </w:rPr>
        <w:t>10 April 2026</w:t>
      </w:r>
    </w:p>
    <w:p w14:paraId="504F96DE" w14:textId="77777777" w:rsidR="00934AAE" w:rsidRPr="00C87F83" w:rsidRDefault="00934AAE" w:rsidP="00934AAE">
      <w:pPr>
        <w:rPr>
          <w:rFonts w:ascii="Arial" w:hAnsi="Arial" w:cs="Arial"/>
          <w:sz w:val="40"/>
          <w:szCs w:val="40"/>
        </w:rPr>
      </w:pPr>
      <w:r w:rsidRPr="00C87F83">
        <w:rPr>
          <w:rFonts w:ascii="Arial" w:hAnsi="Arial" w:cs="Arial"/>
          <w:sz w:val="40"/>
          <w:szCs w:val="40"/>
        </w:rPr>
        <w:t xml:space="preserve">Top items this week: </w:t>
      </w:r>
    </w:p>
    <w:p w14:paraId="4C0CCFBB" w14:textId="77777777" w:rsidR="00C37446" w:rsidRDefault="00C37446"/>
    <w:p w14:paraId="5838F3E7" w14:textId="7B1A645A" w:rsidR="005F3F23" w:rsidRPr="00D52D96" w:rsidRDefault="00D52D96" w:rsidP="00D52D96">
      <w:pPr>
        <w:jc w:val="center"/>
        <w:rPr>
          <w:b/>
          <w:bCs/>
        </w:rPr>
      </w:pPr>
      <w:r w:rsidRPr="00D52D96">
        <w:rPr>
          <w:b/>
          <w:bCs/>
        </w:rPr>
        <w:t>Best Start Family hubs</w:t>
      </w:r>
    </w:p>
    <w:p w14:paraId="25E4D67E" w14:textId="652F6302" w:rsidR="005F3F23" w:rsidRDefault="00D52D96">
      <w:r>
        <w:t xml:space="preserve">Last week, the </w:t>
      </w:r>
      <w:r w:rsidRPr="00D52D96">
        <w:t>Department for Education announced that over 200 Best Start Family Hubs will open</w:t>
      </w:r>
      <w:r>
        <w:t xml:space="preserve">. </w:t>
      </w:r>
      <w:r w:rsidRPr="00D52D96">
        <w:t>These form the first wave of up to 1,000 hubs across all councils by the end of 2028, with 800 expected to be operating as Best Start Family Hubs by the end of April.</w:t>
      </w:r>
    </w:p>
    <w:p w14:paraId="2E4EF00C" w14:textId="49511D5D" w:rsidR="00D52D96" w:rsidRDefault="00D52D96">
      <w:r w:rsidRPr="00D52D96">
        <w:t>The programme builds on the legacy of Sure Start,</w:t>
      </w:r>
      <w:r>
        <w:t xml:space="preserve"> </w:t>
      </w:r>
      <w:r w:rsidRPr="00D52D96">
        <w:t>combining face-to-face and digital support, strong partnerships with early years settings, and better use of existing community partners and spaces.</w:t>
      </w:r>
    </w:p>
    <w:p w14:paraId="06232437" w14:textId="26C3CB13" w:rsidR="005F3F23" w:rsidRDefault="00D52D96">
      <w:hyperlink r:id="rId5" w:history="1">
        <w:r w:rsidRPr="008B061E">
          <w:rPr>
            <w:rStyle w:val="Hyperlink"/>
          </w:rPr>
          <w:t>https://www.gov.uk/government/news/hundreds-of-best-start-family-hubs-open-nationwide</w:t>
        </w:r>
      </w:hyperlink>
    </w:p>
    <w:p w14:paraId="47F6BD3E" w14:textId="77777777" w:rsidR="00D52D96" w:rsidRDefault="00D52D96"/>
    <w:p w14:paraId="66E9CFAA" w14:textId="16365F39" w:rsidR="00D52D96" w:rsidRDefault="00D52D96" w:rsidP="00D52D96">
      <w:pPr>
        <w:jc w:val="center"/>
        <w:rPr>
          <w:b/>
          <w:bCs/>
        </w:rPr>
      </w:pPr>
      <w:r>
        <w:rPr>
          <w:b/>
          <w:bCs/>
        </w:rPr>
        <w:t>Rollout of new neighbourhood health centres</w:t>
      </w:r>
    </w:p>
    <w:p w14:paraId="1B3C48F9" w14:textId="33F1BB5D" w:rsidR="00D548FE" w:rsidRDefault="00D548FE" w:rsidP="00D548FE">
      <w:r>
        <w:t xml:space="preserve">Last month, </w:t>
      </w:r>
      <w:r w:rsidRPr="00D548FE">
        <w:t>the Government announced the rolling out of the first 27 neighbourhood health centres, providing more care closer to home.</w:t>
      </w:r>
      <w:r>
        <w:t xml:space="preserve"> </w:t>
      </w:r>
      <w:r>
        <w:t>Once completed, patients will immediately be able to access a greater range of health services from these centres – all under one roof and closer to their homes – including urgent treatment, GP and pharmacy services.</w:t>
      </w:r>
    </w:p>
    <w:p w14:paraId="72C8422F" w14:textId="77777777" w:rsidR="00D548FE" w:rsidRDefault="00D548FE" w:rsidP="00D548FE">
      <w:r>
        <w:t>In time, centres will also include wider services like debt advice, employment and family support and other voluntary sector support, and will be open 12 hours a day, 6 days a week.</w:t>
      </w:r>
    </w:p>
    <w:p w14:paraId="0DE7445B" w14:textId="1F705821" w:rsidR="00D52D96" w:rsidRDefault="00D548FE" w:rsidP="00D548FE">
      <w:r>
        <w:t>The 27 centres will be open by 2027 and are the first of 50 neighbourhood health centres backed by a total of £200 million in government investment to upgrade existing buildings.</w:t>
      </w:r>
    </w:p>
    <w:p w14:paraId="2E5214AF" w14:textId="74C8D5A2" w:rsidR="00D548FE" w:rsidRDefault="00D548FE" w:rsidP="00D548FE">
      <w:r>
        <w:lastRenderedPageBreak/>
        <w:t xml:space="preserve">In the East Midlands, Centres </w:t>
      </w:r>
      <w:proofErr w:type="gramStart"/>
      <w:r>
        <w:t>include:</w:t>
      </w:r>
      <w:proofErr w:type="gramEnd"/>
      <w:r>
        <w:t xml:space="preserve"> </w:t>
      </w:r>
      <w:r w:rsidRPr="00D548FE">
        <w:t>Hinckley Health Centre</w:t>
      </w:r>
      <w:r>
        <w:t xml:space="preserve"> and </w:t>
      </w:r>
      <w:r w:rsidRPr="00D548FE">
        <w:t>Long Eaton Health Centre</w:t>
      </w:r>
      <w:r>
        <w:t>.</w:t>
      </w:r>
    </w:p>
    <w:p w14:paraId="24C5738B" w14:textId="33C815D4" w:rsidR="00D548FE" w:rsidRDefault="00D548FE" w:rsidP="00D548FE">
      <w:hyperlink r:id="rId6" w:history="1">
        <w:r w:rsidRPr="008B061E">
          <w:rPr>
            <w:rStyle w:val="Hyperlink"/>
          </w:rPr>
          <w:t>https://www.gov.uk/government/news/communities-to-benefit-from-health-centres-on-their-doorstep</w:t>
        </w:r>
      </w:hyperlink>
    </w:p>
    <w:p w14:paraId="715B478B" w14:textId="77777777" w:rsidR="00D548FE" w:rsidRDefault="00D548FE" w:rsidP="00D548FE"/>
    <w:p w14:paraId="5E20205B" w14:textId="77777777" w:rsidR="00D548FE" w:rsidRDefault="00D548FE" w:rsidP="00D548FE"/>
    <w:p w14:paraId="60F59664" w14:textId="7D9A2522" w:rsidR="00D548FE" w:rsidRPr="00D548FE" w:rsidRDefault="00D548FE" w:rsidP="00D548FE">
      <w:pPr>
        <w:jc w:val="center"/>
        <w:rPr>
          <w:b/>
          <w:bCs/>
        </w:rPr>
      </w:pPr>
      <w:r>
        <w:rPr>
          <w:b/>
          <w:bCs/>
        </w:rPr>
        <w:t>Better Connected Transport Strategy</w:t>
      </w:r>
    </w:p>
    <w:p w14:paraId="772845EA" w14:textId="77777777" w:rsidR="00D548FE" w:rsidRDefault="00D548FE" w:rsidP="00D548FE">
      <w:r>
        <w:t>Tap</w:t>
      </w:r>
      <w:r>
        <w:rPr>
          <w:rFonts w:ascii="Cambria Math" w:hAnsi="Cambria Math" w:cs="Cambria Math"/>
        </w:rPr>
        <w:t>‑</w:t>
      </w:r>
      <w:r>
        <w:t>and</w:t>
      </w:r>
      <w:r>
        <w:rPr>
          <w:rFonts w:ascii="Cambria Math" w:hAnsi="Cambria Math" w:cs="Cambria Math"/>
        </w:rPr>
        <w:t>‑</w:t>
      </w:r>
      <w:r>
        <w:t>go contactless travel is set to expand across England as the government grants local leaders new powers to introduce joined</w:t>
      </w:r>
      <w:r>
        <w:rPr>
          <w:rFonts w:ascii="Cambria Math" w:hAnsi="Cambria Math" w:cs="Cambria Math"/>
        </w:rPr>
        <w:t>‑</w:t>
      </w:r>
      <w:r>
        <w:t xml:space="preserve">up payment systems similar to those in London, Liverpool and Nottingham. The measures form part of the Better Connected national transport strategy, which includes more than 40 fully funded commitments aimed at making </w:t>
      </w:r>
      <w:proofErr w:type="spellStart"/>
      <w:r>
        <w:t>everyday</w:t>
      </w:r>
      <w:proofErr w:type="spellEnd"/>
      <w:r>
        <w:t xml:space="preserve"> journeys simpler, cheaper and more reliable. The strategy also introduces real</w:t>
      </w:r>
      <w:r>
        <w:rPr>
          <w:rFonts w:ascii="Cambria Math" w:hAnsi="Cambria Math" w:cs="Cambria Math"/>
        </w:rPr>
        <w:t>‑</w:t>
      </w:r>
      <w:r>
        <w:t>time bus tracking through Google Maps, an expanded National Parking Platform and a £6 million ‘Mini Switzerland’ pilot in the Peak District to improve rural transport links.</w:t>
      </w:r>
    </w:p>
    <w:p w14:paraId="0C33495F" w14:textId="77777777" w:rsidR="00D548FE" w:rsidRDefault="00D548FE" w:rsidP="00D548FE">
      <w:r>
        <w:t>Local authorities will gain greater flexibility, long</w:t>
      </w:r>
      <w:r>
        <w:rPr>
          <w:rFonts w:ascii="Cambria Math" w:hAnsi="Cambria Math" w:cs="Cambria Math"/>
        </w:rPr>
        <w:t>‑</w:t>
      </w:r>
      <w:r>
        <w:t>term funding and technical support to build integrated networks that keep fares down and improve passenger experience. Examples such as Nottingham and Derby</w:t>
      </w:r>
      <w:r>
        <w:rPr>
          <w:rFonts w:ascii="Aptos" w:hAnsi="Aptos" w:cs="Aptos"/>
        </w:rPr>
        <w:t>’</w:t>
      </w:r>
      <w:r>
        <w:t xml:space="preserve">s Ride app highlight the benefits of coordinated transport planning. The government is also launching </w:t>
      </w:r>
      <w:r>
        <w:rPr>
          <w:rFonts w:ascii="Aptos" w:hAnsi="Aptos" w:cs="Aptos"/>
        </w:rPr>
        <w:t>£</w:t>
      </w:r>
      <w:r>
        <w:t>40 million for digital transport innovation and publishing new guidance to help areas deliver better-connected, growth</w:t>
      </w:r>
      <w:r>
        <w:rPr>
          <w:rFonts w:ascii="Cambria Math" w:hAnsi="Cambria Math" w:cs="Cambria Math"/>
        </w:rPr>
        <w:t>‑</w:t>
      </w:r>
      <w:r>
        <w:t>boosting transport systems.</w:t>
      </w:r>
    </w:p>
    <w:p w14:paraId="5DCC867E" w14:textId="6E285C7C" w:rsidR="00D548FE" w:rsidRDefault="00D548FE" w:rsidP="00D548FE">
      <w:hyperlink r:id="rId7" w:history="1">
        <w:r w:rsidRPr="008B061E">
          <w:rPr>
            <w:rStyle w:val="Hyperlink"/>
          </w:rPr>
          <w:t>https://www.gov.uk/government/news/better-connected-tap-and-go-travel-across-trains-trams-and-buses-announced-in-governments-new-transport-strategy</w:t>
        </w:r>
      </w:hyperlink>
    </w:p>
    <w:p w14:paraId="39E2E0CC" w14:textId="77777777" w:rsidR="00D548FE" w:rsidRDefault="00D548FE" w:rsidP="00D548FE">
      <w:pPr>
        <w:jc w:val="center"/>
      </w:pPr>
    </w:p>
    <w:p w14:paraId="2AD3C063" w14:textId="26928387" w:rsidR="005F3F23" w:rsidRPr="005F3F23" w:rsidRDefault="005F3F23" w:rsidP="00D548FE">
      <w:pPr>
        <w:jc w:val="center"/>
        <w:rPr>
          <w:b/>
          <w:bCs/>
        </w:rPr>
      </w:pPr>
      <w:r w:rsidRPr="005F3F23">
        <w:rPr>
          <w:b/>
          <w:bCs/>
        </w:rPr>
        <w:t>East Midlands Councils – Councillor Development Programme</w:t>
      </w:r>
    </w:p>
    <w:p w14:paraId="4110069C" w14:textId="77777777" w:rsidR="005F3F23" w:rsidRPr="005F3F23" w:rsidRDefault="005F3F23" w:rsidP="005F3F23">
      <w:r w:rsidRPr="005F3F23">
        <w:rPr>
          <w:b/>
          <w:bCs/>
        </w:rPr>
        <w:t>Making an Impact at Meetings | 27</w:t>
      </w:r>
      <w:r w:rsidRPr="005F3F23">
        <w:rPr>
          <w:b/>
          <w:bCs/>
          <w:vertAlign w:val="superscript"/>
        </w:rPr>
        <w:t>th</w:t>
      </w:r>
      <w:r w:rsidRPr="005F3F23">
        <w:rPr>
          <w:b/>
          <w:bCs/>
        </w:rPr>
        <w:t> May | 6 – 8 pm | Delivered Virtually</w:t>
      </w:r>
    </w:p>
    <w:p w14:paraId="2F72CE8B" w14:textId="77777777" w:rsidR="005F3F23" w:rsidRDefault="005F3F23" w:rsidP="005F3F23">
      <w:r w:rsidRPr="005F3F23">
        <w:t>This practical workshop aims to strengthen councillors’ confidence, influence, and effectiveness in meetings by developing practical questioning and communication techniques that enhance decision-making, scrutiny, and collaboration. </w:t>
      </w:r>
    </w:p>
    <w:p w14:paraId="005E2B25" w14:textId="7DB8A3DA" w:rsidR="005F3F23" w:rsidRPr="005F3F23" w:rsidRDefault="005F3F23" w:rsidP="005F3F23">
      <w:hyperlink r:id="rId8" w:tooltip="https://www.emcouncils.gov.uk/events/making-an-impact-at-meetings-for-councillors/" w:history="1">
        <w:r w:rsidRPr="005F3F23">
          <w:rPr>
            <w:rStyle w:val="Hyperlink"/>
          </w:rPr>
          <w:t>Making an Impact at Meetings for Councillors</w:t>
        </w:r>
      </w:hyperlink>
    </w:p>
    <w:p w14:paraId="37A9D3A7" w14:textId="77777777" w:rsidR="005F3F23" w:rsidRPr="005F3F23" w:rsidRDefault="005F3F23" w:rsidP="005F3F23">
      <w:r w:rsidRPr="005F3F23">
        <w:rPr>
          <w:b/>
          <w:bCs/>
        </w:rPr>
        <w:t> </w:t>
      </w:r>
    </w:p>
    <w:p w14:paraId="092983C4" w14:textId="77777777" w:rsidR="005F3F23" w:rsidRPr="005F3F23" w:rsidRDefault="005F3F23" w:rsidP="005F3F23">
      <w:r w:rsidRPr="005F3F23">
        <w:rPr>
          <w:b/>
          <w:bCs/>
        </w:rPr>
        <w:t>The Role of the Civic Head | 8</w:t>
      </w:r>
      <w:r w:rsidRPr="005F3F23">
        <w:rPr>
          <w:b/>
          <w:bCs/>
          <w:vertAlign w:val="superscript"/>
        </w:rPr>
        <w:t>th</w:t>
      </w:r>
      <w:r w:rsidRPr="005F3F23">
        <w:rPr>
          <w:b/>
          <w:bCs/>
        </w:rPr>
        <w:t> June | 10.00am – 3.00pm | Face to Face at Melton Borough Council</w:t>
      </w:r>
    </w:p>
    <w:p w14:paraId="18B0ACC1" w14:textId="60874F15" w:rsidR="005F3F23" w:rsidRDefault="005F3F23" w:rsidP="005F3F23">
      <w:r w:rsidRPr="005F3F23">
        <w:t xml:space="preserve">Our annual interactive workshop aimed at supporting incoming Mayors or Chairs of Council is back by popular demand. This is an insightful and extremely useful opportunity to explore expectations on your role from a range of perspectives, understand the qualities and skills that make a great Civic Head and identify measures of success for your term of office.  </w:t>
      </w:r>
    </w:p>
    <w:p w14:paraId="4DE83202" w14:textId="2B9FF860" w:rsidR="005F3F23" w:rsidRPr="005F3F23" w:rsidRDefault="005F3F23" w:rsidP="005F3F23">
      <w:hyperlink r:id="rId9" w:tooltip="https://www.emcouncils.gov.uk/events/the-role-of-the-civic-head-589-436/" w:history="1">
        <w:r w:rsidRPr="005F3F23">
          <w:rPr>
            <w:rStyle w:val="Hyperlink"/>
          </w:rPr>
          <w:t>The Role of the Civic Head</w:t>
        </w:r>
      </w:hyperlink>
    </w:p>
    <w:p w14:paraId="5FD3544F" w14:textId="77777777" w:rsidR="005F3F23" w:rsidRPr="005F3F23" w:rsidRDefault="005F3F23" w:rsidP="005F3F23">
      <w:r w:rsidRPr="005F3F23">
        <w:t> </w:t>
      </w:r>
    </w:p>
    <w:p w14:paraId="495655E2" w14:textId="77777777" w:rsidR="005F3F23" w:rsidRPr="005F3F23" w:rsidRDefault="005F3F23" w:rsidP="005F3F23">
      <w:r w:rsidRPr="005F3F23">
        <w:rPr>
          <w:b/>
          <w:bCs/>
        </w:rPr>
        <w:t>Chairing Skills | 17</w:t>
      </w:r>
      <w:r w:rsidRPr="005F3F23">
        <w:rPr>
          <w:b/>
          <w:bCs/>
          <w:vertAlign w:val="superscript"/>
        </w:rPr>
        <w:t>th</w:t>
      </w:r>
      <w:r w:rsidRPr="005F3F23">
        <w:rPr>
          <w:b/>
          <w:bCs/>
        </w:rPr>
        <w:t> June | 6.00pm – 8.30pm | Delivered Virtually</w:t>
      </w:r>
    </w:p>
    <w:p w14:paraId="10298A42" w14:textId="0C3889A0" w:rsidR="005F3F23" w:rsidRDefault="005F3F23" w:rsidP="005F3F23">
      <w:r w:rsidRPr="005F3F23">
        <w:t xml:space="preserve">This workshop is suitable for chairs or vice-chairs who will be provided with tips and techniques associated with being a skilled chair of a meeting.  </w:t>
      </w:r>
    </w:p>
    <w:p w14:paraId="7642C8E4" w14:textId="77777777" w:rsidR="005F3F23" w:rsidRPr="005F3F23" w:rsidRDefault="005F3F23" w:rsidP="005F3F23"/>
    <w:p w14:paraId="1F4D7C87" w14:textId="583FD2F8" w:rsidR="005F3F23" w:rsidRPr="005F3F23" w:rsidRDefault="005F3F23" w:rsidP="005F3F23">
      <w:r w:rsidRPr="005F3F23">
        <w:rPr>
          <w:b/>
          <w:bCs/>
        </w:rPr>
        <w:t>Overview and Scrutiny – Realising the Potential | 1</w:t>
      </w:r>
      <w:r w:rsidRPr="005F3F23">
        <w:rPr>
          <w:b/>
          <w:bCs/>
          <w:vertAlign w:val="superscript"/>
        </w:rPr>
        <w:t>st</w:t>
      </w:r>
      <w:r w:rsidRPr="005F3F23">
        <w:rPr>
          <w:b/>
          <w:bCs/>
        </w:rPr>
        <w:t> July | 6.00pm – 8.00pm | Delivered Virtually</w:t>
      </w:r>
    </w:p>
    <w:p w14:paraId="7AAF1890" w14:textId="5C0AF683" w:rsidR="005F3F23" w:rsidRDefault="005F3F23" w:rsidP="005F3F23">
      <w:r w:rsidRPr="005F3F23">
        <w:t>This focused training session helps councillors deepen their understanding of scrutiny’s purpose, potential, and practical application as well as tackle common barriers to good practice</w:t>
      </w:r>
      <w:r>
        <w:t>.</w:t>
      </w:r>
    </w:p>
    <w:p w14:paraId="550DE663" w14:textId="39B1F792" w:rsidR="005F3F23" w:rsidRPr="005F3F23" w:rsidRDefault="005F3F23" w:rsidP="005F3F23">
      <w:hyperlink r:id="rId10" w:tooltip="https://www.emcouncils.gov.uk/events/overview-scrutiny-training-realising-the-potential/" w:history="1">
        <w:r w:rsidRPr="005F3F23">
          <w:rPr>
            <w:rStyle w:val="Hyperlink"/>
          </w:rPr>
          <w:t>Overview &amp; Scrutiny Training – Realising the Potential</w:t>
        </w:r>
      </w:hyperlink>
    </w:p>
    <w:p w14:paraId="688AC9CE" w14:textId="77777777" w:rsidR="005F3F23" w:rsidRDefault="005F3F23" w:rsidP="005F3F23">
      <w:pPr>
        <w:rPr>
          <w:b/>
          <w:bCs/>
        </w:rPr>
      </w:pPr>
    </w:p>
    <w:p w14:paraId="17F79BA7" w14:textId="7CFCC1C1" w:rsidR="005F3F23" w:rsidRPr="005F3F23" w:rsidRDefault="005F3F23" w:rsidP="005F3F23">
      <w:r w:rsidRPr="005F3F23">
        <w:rPr>
          <w:b/>
          <w:bCs/>
        </w:rPr>
        <w:t>Overview and Scrutiny – Questioning Techniques | 16</w:t>
      </w:r>
      <w:r w:rsidRPr="005F3F23">
        <w:rPr>
          <w:b/>
          <w:bCs/>
          <w:vertAlign w:val="superscript"/>
        </w:rPr>
        <w:t>th</w:t>
      </w:r>
      <w:r w:rsidRPr="005F3F23">
        <w:rPr>
          <w:b/>
          <w:bCs/>
        </w:rPr>
        <w:t> July | 6.00pm – 8.00pm | Delivered Virtually</w:t>
      </w:r>
    </w:p>
    <w:p w14:paraId="111B0447" w14:textId="227D3DA0" w:rsidR="005F3F23" w:rsidRDefault="005F3F23" w:rsidP="005F3F23">
      <w:r w:rsidRPr="005F3F23">
        <w:t xml:space="preserve">This focused training session aims to help councillors to consider a range of questioning techniques and develop the skills and knowledge to increase questioning effectiveness across different settings. </w:t>
      </w:r>
    </w:p>
    <w:p w14:paraId="45892908" w14:textId="7BBBF8C0" w:rsidR="005F3F23" w:rsidRPr="005F3F23" w:rsidRDefault="005F3F23" w:rsidP="005F3F23">
      <w:hyperlink r:id="rId11" w:tooltip="https://www.emcouncils.gov.uk/events/overview-scrutiny-training-questioning-techniques/" w:history="1">
        <w:r w:rsidRPr="005F3F23">
          <w:rPr>
            <w:rStyle w:val="Hyperlink"/>
          </w:rPr>
          <w:t>Overview &amp; Scrutiny Training – Questioning Techniques</w:t>
        </w:r>
      </w:hyperlink>
    </w:p>
    <w:p w14:paraId="168A5A6D" w14:textId="77777777" w:rsidR="005F3F23" w:rsidRDefault="005F3F23" w:rsidP="005F3F23">
      <w:pPr>
        <w:rPr>
          <w:b/>
          <w:bCs/>
        </w:rPr>
      </w:pPr>
    </w:p>
    <w:p w14:paraId="48499B57" w14:textId="42F5E333" w:rsidR="005F3F23" w:rsidRPr="005F3F23" w:rsidRDefault="005F3F23" w:rsidP="005F3F23">
      <w:r w:rsidRPr="005F3F23">
        <w:rPr>
          <w:b/>
          <w:bCs/>
        </w:rPr>
        <w:t>Building resilience through effective time management | 22</w:t>
      </w:r>
      <w:r w:rsidRPr="005F3F23">
        <w:rPr>
          <w:b/>
          <w:bCs/>
          <w:vertAlign w:val="superscript"/>
        </w:rPr>
        <w:t>nd</w:t>
      </w:r>
      <w:r w:rsidRPr="005F3F23">
        <w:rPr>
          <w:b/>
          <w:bCs/>
        </w:rPr>
        <w:t> September | 5.00pm – 7.00pm | Delivered Virtually</w:t>
      </w:r>
    </w:p>
    <w:p w14:paraId="09825050" w14:textId="7739EE0C" w:rsidR="005F3F23" w:rsidRPr="005F3F23" w:rsidRDefault="005F3F23" w:rsidP="005F3F23">
      <w:r w:rsidRPr="005F3F23">
        <w:t>This practical session will help you enhance personal resilience, wellbeing, and productivity by developing practical strategies to manage stress, use time effectively, and maintain a healthy work–life balance</w:t>
      </w:r>
    </w:p>
    <w:p w14:paraId="7DF767FB" w14:textId="6A55E195" w:rsidR="005F3F23" w:rsidRPr="005F3F23" w:rsidRDefault="005F3F23" w:rsidP="005F3F23">
      <w:hyperlink r:id="rId12" w:tooltip="https://www.emcouncils.gov.uk/events/building-resilience-through-effective-time-management-for-councillors/" w:history="1">
        <w:r w:rsidRPr="005F3F23">
          <w:rPr>
            <w:rStyle w:val="Hyperlink"/>
          </w:rPr>
          <w:t>Building resilience through effective time management for Councillors</w:t>
        </w:r>
      </w:hyperlink>
    </w:p>
    <w:p w14:paraId="5D4AFE80" w14:textId="77777777" w:rsidR="005F3F23" w:rsidRDefault="005F3F23"/>
    <w:sectPr w:rsidR="005F3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05A7E"/>
    <w:multiLevelType w:val="multilevel"/>
    <w:tmpl w:val="AD40D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45CB7"/>
    <w:multiLevelType w:val="multilevel"/>
    <w:tmpl w:val="524CA9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3C4AC2"/>
    <w:multiLevelType w:val="multilevel"/>
    <w:tmpl w:val="55922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91780F"/>
    <w:multiLevelType w:val="multilevel"/>
    <w:tmpl w:val="71707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983743"/>
    <w:multiLevelType w:val="multilevel"/>
    <w:tmpl w:val="ADA4E1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B33604"/>
    <w:multiLevelType w:val="multilevel"/>
    <w:tmpl w:val="EA2C37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5A12C7"/>
    <w:multiLevelType w:val="multilevel"/>
    <w:tmpl w:val="434C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8366332">
    <w:abstractNumId w:val="3"/>
  </w:num>
  <w:num w:numId="2" w16cid:durableId="268318967">
    <w:abstractNumId w:val="0"/>
  </w:num>
  <w:num w:numId="3" w16cid:durableId="1171480729">
    <w:abstractNumId w:val="2"/>
  </w:num>
  <w:num w:numId="4" w16cid:durableId="887423361">
    <w:abstractNumId w:val="1"/>
  </w:num>
  <w:num w:numId="5" w16cid:durableId="1156460011">
    <w:abstractNumId w:val="6"/>
  </w:num>
  <w:num w:numId="6" w16cid:durableId="529999056">
    <w:abstractNumId w:val="4"/>
  </w:num>
  <w:num w:numId="7" w16cid:durableId="1852910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AE"/>
    <w:rsid w:val="002600AE"/>
    <w:rsid w:val="0055537E"/>
    <w:rsid w:val="005F3F23"/>
    <w:rsid w:val="006205FB"/>
    <w:rsid w:val="00753F0E"/>
    <w:rsid w:val="00876BB3"/>
    <w:rsid w:val="00934AAE"/>
    <w:rsid w:val="00B63A02"/>
    <w:rsid w:val="00B82EE2"/>
    <w:rsid w:val="00BB4F89"/>
    <w:rsid w:val="00C37446"/>
    <w:rsid w:val="00D13D72"/>
    <w:rsid w:val="00D52D96"/>
    <w:rsid w:val="00D548FE"/>
    <w:rsid w:val="00F6581E"/>
    <w:rsid w:val="00F6685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2EC1"/>
  <w15:chartTrackingRefBased/>
  <w15:docId w15:val="{D4DE043A-A55A-405F-8C39-A0912B73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AE"/>
  </w:style>
  <w:style w:type="paragraph" w:styleId="Heading1">
    <w:name w:val="heading 1"/>
    <w:basedOn w:val="Normal"/>
    <w:next w:val="Normal"/>
    <w:link w:val="Heading1Char"/>
    <w:uiPriority w:val="9"/>
    <w:qFormat/>
    <w:rsid w:val="0093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AAE"/>
    <w:rPr>
      <w:rFonts w:eastAsiaTheme="majorEastAsia" w:cstheme="majorBidi"/>
      <w:color w:val="272727" w:themeColor="text1" w:themeTint="D8"/>
    </w:rPr>
  </w:style>
  <w:style w:type="paragraph" w:styleId="Title">
    <w:name w:val="Title"/>
    <w:basedOn w:val="Normal"/>
    <w:next w:val="Normal"/>
    <w:link w:val="TitleChar"/>
    <w:uiPriority w:val="10"/>
    <w:qFormat/>
    <w:rsid w:val="0093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AAE"/>
    <w:pPr>
      <w:spacing w:before="160"/>
      <w:jc w:val="center"/>
    </w:pPr>
    <w:rPr>
      <w:i/>
      <w:iCs/>
      <w:color w:val="404040" w:themeColor="text1" w:themeTint="BF"/>
    </w:rPr>
  </w:style>
  <w:style w:type="character" w:customStyle="1" w:styleId="QuoteChar">
    <w:name w:val="Quote Char"/>
    <w:basedOn w:val="DefaultParagraphFont"/>
    <w:link w:val="Quote"/>
    <w:uiPriority w:val="29"/>
    <w:rsid w:val="00934AAE"/>
    <w:rPr>
      <w:i/>
      <w:iCs/>
      <w:color w:val="404040" w:themeColor="text1" w:themeTint="BF"/>
    </w:rPr>
  </w:style>
  <w:style w:type="paragraph" w:styleId="ListParagraph">
    <w:name w:val="List Paragraph"/>
    <w:basedOn w:val="Normal"/>
    <w:uiPriority w:val="34"/>
    <w:qFormat/>
    <w:rsid w:val="00934AAE"/>
    <w:pPr>
      <w:ind w:left="720"/>
      <w:contextualSpacing/>
    </w:pPr>
  </w:style>
  <w:style w:type="character" w:styleId="IntenseEmphasis">
    <w:name w:val="Intense Emphasis"/>
    <w:basedOn w:val="DefaultParagraphFont"/>
    <w:uiPriority w:val="21"/>
    <w:qFormat/>
    <w:rsid w:val="00934AAE"/>
    <w:rPr>
      <w:i/>
      <w:iCs/>
      <w:color w:val="0F4761" w:themeColor="accent1" w:themeShade="BF"/>
    </w:rPr>
  </w:style>
  <w:style w:type="paragraph" w:styleId="IntenseQuote">
    <w:name w:val="Intense Quote"/>
    <w:basedOn w:val="Normal"/>
    <w:next w:val="Normal"/>
    <w:link w:val="IntenseQuoteChar"/>
    <w:uiPriority w:val="30"/>
    <w:qFormat/>
    <w:rsid w:val="0093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AAE"/>
    <w:rPr>
      <w:i/>
      <w:iCs/>
      <w:color w:val="0F4761" w:themeColor="accent1" w:themeShade="BF"/>
    </w:rPr>
  </w:style>
  <w:style w:type="character" w:styleId="IntenseReference">
    <w:name w:val="Intense Reference"/>
    <w:basedOn w:val="DefaultParagraphFont"/>
    <w:uiPriority w:val="32"/>
    <w:qFormat/>
    <w:rsid w:val="00934AAE"/>
    <w:rPr>
      <w:b/>
      <w:bCs/>
      <w:smallCaps/>
      <w:color w:val="0F4761" w:themeColor="accent1" w:themeShade="BF"/>
      <w:spacing w:val="5"/>
    </w:rPr>
  </w:style>
  <w:style w:type="character" w:styleId="Hyperlink">
    <w:name w:val="Hyperlink"/>
    <w:basedOn w:val="DefaultParagraphFont"/>
    <w:uiPriority w:val="99"/>
    <w:unhideWhenUsed/>
    <w:rsid w:val="005F3F23"/>
    <w:rPr>
      <w:color w:val="467886" w:themeColor="hyperlink"/>
      <w:u w:val="single"/>
    </w:rPr>
  </w:style>
  <w:style w:type="character" w:styleId="UnresolvedMention">
    <w:name w:val="Unresolved Mention"/>
    <w:basedOn w:val="DefaultParagraphFont"/>
    <w:uiPriority w:val="99"/>
    <w:semiHidden/>
    <w:unhideWhenUsed/>
    <w:rsid w:val="005F3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councils.gov.uk/events/making-an-impact-at-meetings-for-councillo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news/better-connected-tap-and-go-travel-across-trains-trams-and-buses-announced-in-governments-new-transport-strategy" TargetMode="External"/><Relationship Id="rId12" Type="http://schemas.openxmlformats.org/officeDocument/2006/relationships/hyperlink" Target="https://www.emcouncils.gov.uk/events/building-resilience-through-effective-time-management-for-councillor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gov.uk/government/news/communities-to-benefit-from-health-centres-on-their-doorstep" TargetMode="External"/><Relationship Id="rId11" Type="http://schemas.openxmlformats.org/officeDocument/2006/relationships/hyperlink" Target="https://www.emcouncils.gov.uk/events/overview-scrutiny-training-questioning-techniques/" TargetMode="External"/><Relationship Id="rId5" Type="http://schemas.openxmlformats.org/officeDocument/2006/relationships/hyperlink" Target="https://www.gov.uk/government/news/hundreds-of-best-start-family-hubs-open-nationwide" TargetMode="External"/><Relationship Id="rId15" Type="http://schemas.openxmlformats.org/officeDocument/2006/relationships/customXml" Target="../customXml/item1.xml"/><Relationship Id="rId10" Type="http://schemas.openxmlformats.org/officeDocument/2006/relationships/hyperlink" Target="https://www.emcouncils.gov.uk/events/overview-scrutiny-training-realising-the-potential/" TargetMode="External"/><Relationship Id="rId4" Type="http://schemas.openxmlformats.org/officeDocument/2006/relationships/webSettings" Target="webSettings.xml"/><Relationship Id="rId9" Type="http://schemas.openxmlformats.org/officeDocument/2006/relationships/hyperlink" Target="https://www.emcouncils.gov.uk/events/the-role-of-the-civic-head-589-4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1E9D19409454CB74B4E43F68294F1" ma:contentTypeVersion="19" ma:contentTypeDescription="Create a new document." ma:contentTypeScope="" ma:versionID="e101f2a5dcd913ac05bf0d3b3df8aa2b">
  <xsd:schema xmlns:xsd="http://www.w3.org/2001/XMLSchema" xmlns:xs="http://www.w3.org/2001/XMLSchema" xmlns:p="http://schemas.microsoft.com/office/2006/metadata/properties" xmlns:ns2="43ce4457-674e-4b65-97b8-00bf25659238" xmlns:ns3="7292de4b-bf58-4d70-9d2f-a62e76d801d5" targetNamespace="http://schemas.microsoft.com/office/2006/metadata/properties" ma:root="true" ma:fieldsID="1825cd19d5ffc17eb6594a452797eb20" ns2:_="" ns3:_="">
    <xsd:import namespace="43ce4457-674e-4b65-97b8-00bf25659238"/>
    <xsd:import namespace="7292de4b-bf58-4d70-9d2f-a62e76d80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e4457-674e-4b65-97b8-00bf25659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225f-9059-4fad-a870-35c5b03d41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2de4b-bf58-4d70-9d2f-a62e76d801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0cfb0-23cc-495c-a1cc-e6e0a4974978}" ma:internalName="TaxCatchAll" ma:showField="CatchAllData" ma:web="7292de4b-bf58-4d70-9d2f-a62e76d80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2de4b-bf58-4d70-9d2f-a62e76d801d5" xsi:nil="true"/>
    <lcf76f155ced4ddcb4097134ff3c332f xmlns="43ce4457-674e-4b65-97b8-00bf256592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7264CF-FD34-4919-BBE7-554736D4DDDF}"/>
</file>

<file path=customXml/itemProps2.xml><?xml version="1.0" encoding="utf-8"?>
<ds:datastoreItem xmlns:ds="http://schemas.openxmlformats.org/officeDocument/2006/customXml" ds:itemID="{29EC6816-C07D-40DB-9AC4-DF60C44783B4}"/>
</file>

<file path=customXml/itemProps3.xml><?xml version="1.0" encoding="utf-8"?>
<ds:datastoreItem xmlns:ds="http://schemas.openxmlformats.org/officeDocument/2006/customXml" ds:itemID="{9D58DFF4-8484-4F3C-9917-2D0FC582A58D}"/>
</file>

<file path=docProps/app.xml><?xml version="1.0" encoding="utf-8"?>
<Properties xmlns="http://schemas.openxmlformats.org/officeDocument/2006/extended-properties" xmlns:vt="http://schemas.openxmlformats.org/officeDocument/2006/docPropsVTypes">
  <Template>Normal.dotm</Template>
  <TotalTime>52</TotalTime>
  <Pages>3</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Rachael Pengelly</cp:lastModifiedBy>
  <cp:revision>1</cp:revision>
  <dcterms:created xsi:type="dcterms:W3CDTF">2026-04-10T08:34:00Z</dcterms:created>
  <dcterms:modified xsi:type="dcterms:W3CDTF">2026-04-10T09:26:00Z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2a1c735e-cb82-4cd6-9e5b-344b2346cb62</vt:lpwstr>
  </property>
  <property fmtid="{D5CDD505-2E9C-101B-9397-08002B2CF9AE}" pid="3" name="ContentTypeId">
    <vt:lpwstr>0x0101005201E9D19409454CB74B4E43F68294F1</vt:lpwstr>
  </property>
</Properties>
</file>