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32606" w14:textId="77777777" w:rsidR="00934AAE" w:rsidRPr="00846589" w:rsidRDefault="00934AAE" w:rsidP="00934AAE">
      <w:pPr>
        <w:jc w:val="center"/>
        <w:rPr>
          <w:rFonts w:ascii="Arial" w:hAnsi="Arial" w:cs="Arial"/>
          <w:sz w:val="40"/>
          <w:szCs w:val="40"/>
        </w:rPr>
      </w:pPr>
      <w:r w:rsidRPr="00846589">
        <w:rPr>
          <w:rFonts w:ascii="Arial" w:hAnsi="Arial" w:cs="Arial"/>
          <w:b/>
          <w:bCs/>
          <w:sz w:val="40"/>
          <w:szCs w:val="40"/>
        </w:rPr>
        <w:t>EMC POLICY BRIEF</w:t>
      </w:r>
    </w:p>
    <w:p w14:paraId="7C867AAD" w14:textId="3EE470AA" w:rsidR="00934AAE" w:rsidRPr="00846589" w:rsidRDefault="00934AAE" w:rsidP="00934AAE">
      <w:pPr>
        <w:jc w:val="center"/>
        <w:rPr>
          <w:rFonts w:ascii="Arial" w:hAnsi="Arial" w:cs="Arial"/>
          <w:sz w:val="40"/>
          <w:szCs w:val="40"/>
        </w:rPr>
      </w:pPr>
      <w:r w:rsidRPr="00846589">
        <w:rPr>
          <w:rFonts w:ascii="Arial" w:hAnsi="Arial" w:cs="Arial"/>
          <w:b/>
          <w:bCs/>
          <w:sz w:val="40"/>
          <w:szCs w:val="40"/>
        </w:rPr>
        <w:t xml:space="preserve">A </w:t>
      </w:r>
      <w:r w:rsidR="00452D2E" w:rsidRPr="00846589">
        <w:rPr>
          <w:rFonts w:ascii="Arial" w:hAnsi="Arial" w:cs="Arial"/>
          <w:b/>
          <w:bCs/>
          <w:sz w:val="40"/>
          <w:szCs w:val="40"/>
        </w:rPr>
        <w:t>monthly</w:t>
      </w:r>
      <w:r w:rsidRPr="00846589">
        <w:rPr>
          <w:rFonts w:ascii="Arial" w:hAnsi="Arial" w:cs="Arial"/>
          <w:b/>
          <w:bCs/>
          <w:sz w:val="40"/>
          <w:szCs w:val="40"/>
        </w:rPr>
        <w:t xml:space="preserve"> round-up of local government news in the East Midlands, brought to you by</w:t>
      </w:r>
    </w:p>
    <w:p w14:paraId="4E1D2CE1" w14:textId="77777777" w:rsidR="00934AAE" w:rsidRPr="00846589" w:rsidRDefault="00934AAE" w:rsidP="00934AAE">
      <w:pPr>
        <w:jc w:val="center"/>
        <w:rPr>
          <w:rFonts w:ascii="Arial" w:hAnsi="Arial" w:cs="Arial"/>
          <w:b/>
          <w:bCs/>
          <w:sz w:val="40"/>
          <w:szCs w:val="40"/>
        </w:rPr>
      </w:pPr>
      <w:r w:rsidRPr="00846589">
        <w:rPr>
          <w:rFonts w:ascii="Arial" w:hAnsi="Arial" w:cs="Arial"/>
          <w:b/>
          <w:bCs/>
          <w:sz w:val="40"/>
          <w:szCs w:val="40"/>
        </w:rPr>
        <w:t>East Midlands Councils</w:t>
      </w:r>
    </w:p>
    <w:p w14:paraId="182EEDAA" w14:textId="33EE57C5" w:rsidR="00934AAE" w:rsidRPr="00846589" w:rsidRDefault="00952162" w:rsidP="00934AAE">
      <w:pPr>
        <w:jc w:val="center"/>
        <w:rPr>
          <w:rFonts w:ascii="Arial" w:hAnsi="Arial" w:cs="Arial"/>
          <w:b/>
          <w:bCs/>
          <w:sz w:val="40"/>
          <w:szCs w:val="40"/>
        </w:rPr>
      </w:pPr>
      <w:r w:rsidRPr="00846589">
        <w:rPr>
          <w:rFonts w:ascii="Arial" w:hAnsi="Arial" w:cs="Arial"/>
          <w:b/>
          <w:bCs/>
          <w:sz w:val="40"/>
          <w:szCs w:val="40"/>
        </w:rPr>
        <w:t>4</w:t>
      </w:r>
      <w:r w:rsidRPr="00846589">
        <w:rPr>
          <w:rFonts w:ascii="Arial" w:hAnsi="Arial" w:cs="Arial"/>
          <w:b/>
          <w:bCs/>
          <w:sz w:val="40"/>
          <w:szCs w:val="40"/>
          <w:vertAlign w:val="superscript"/>
        </w:rPr>
        <w:t>th</w:t>
      </w:r>
      <w:r w:rsidRPr="00846589">
        <w:rPr>
          <w:rFonts w:ascii="Arial" w:hAnsi="Arial" w:cs="Arial"/>
          <w:b/>
          <w:bCs/>
          <w:sz w:val="40"/>
          <w:szCs w:val="40"/>
        </w:rPr>
        <w:t xml:space="preserve"> June</w:t>
      </w:r>
      <w:r w:rsidR="00934AAE" w:rsidRPr="00846589">
        <w:rPr>
          <w:rFonts w:ascii="Arial" w:hAnsi="Arial" w:cs="Arial"/>
          <w:b/>
          <w:bCs/>
          <w:sz w:val="40"/>
          <w:szCs w:val="40"/>
        </w:rPr>
        <w:t xml:space="preserve"> 2026</w:t>
      </w:r>
    </w:p>
    <w:p w14:paraId="09F92ED7" w14:textId="77777777" w:rsidR="00541DC0" w:rsidRPr="00846589" w:rsidRDefault="00541DC0" w:rsidP="00934AAE">
      <w:pPr>
        <w:jc w:val="center"/>
        <w:rPr>
          <w:rFonts w:ascii="Arial" w:hAnsi="Arial" w:cs="Arial"/>
          <w:b/>
          <w:bCs/>
          <w:sz w:val="40"/>
          <w:szCs w:val="40"/>
        </w:rPr>
      </w:pPr>
    </w:p>
    <w:p w14:paraId="125D7B16" w14:textId="77777777" w:rsidR="00032EC6" w:rsidRPr="00846589" w:rsidRDefault="00032EC6" w:rsidP="00934AAE">
      <w:pPr>
        <w:jc w:val="center"/>
        <w:rPr>
          <w:rFonts w:ascii="Arial" w:hAnsi="Arial" w:cs="Arial"/>
          <w:b/>
          <w:bCs/>
          <w:sz w:val="40"/>
          <w:szCs w:val="40"/>
        </w:rPr>
      </w:pPr>
    </w:p>
    <w:p w14:paraId="05223614" w14:textId="0C8151F2" w:rsidR="00032EC6" w:rsidRPr="00846589" w:rsidRDefault="00032EC6" w:rsidP="00934AAE">
      <w:pPr>
        <w:jc w:val="center"/>
        <w:rPr>
          <w:rFonts w:ascii="Arial" w:hAnsi="Arial" w:cs="Arial"/>
          <w:b/>
          <w:bCs/>
          <w:sz w:val="40"/>
          <w:szCs w:val="40"/>
        </w:rPr>
      </w:pPr>
      <w:r w:rsidRPr="00846589">
        <w:rPr>
          <w:rFonts w:ascii="Arial" w:hAnsi="Arial" w:cs="Arial"/>
          <w:b/>
          <w:bCs/>
          <w:sz w:val="40"/>
          <w:szCs w:val="40"/>
        </w:rPr>
        <w:t>Political Balance and Local Election Results</w:t>
      </w:r>
    </w:p>
    <w:p w14:paraId="6DB8EE76" w14:textId="77777777" w:rsidR="0057771D" w:rsidRPr="00846589" w:rsidRDefault="0057771D" w:rsidP="00E52103">
      <w:pPr>
        <w:jc w:val="both"/>
        <w:rPr>
          <w:rFonts w:ascii="Arial" w:hAnsi="Arial" w:cs="Arial"/>
          <w:sz w:val="40"/>
          <w:szCs w:val="40"/>
        </w:rPr>
      </w:pPr>
      <w:r w:rsidRPr="00846589">
        <w:rPr>
          <w:rFonts w:ascii="Arial" w:hAnsi="Arial" w:cs="Arial"/>
          <w:sz w:val="40"/>
          <w:szCs w:val="40"/>
        </w:rPr>
        <w:t>Elections were held across 136 English local authorities, including London boroughs, metropolitan boroughs, county, district and unitary councils.</w:t>
      </w:r>
    </w:p>
    <w:p w14:paraId="432EF440" w14:textId="77777777" w:rsidR="0057771D" w:rsidRPr="00846589" w:rsidRDefault="0057771D" w:rsidP="00E52103">
      <w:pPr>
        <w:jc w:val="both"/>
        <w:rPr>
          <w:rFonts w:ascii="Arial" w:hAnsi="Arial" w:cs="Arial"/>
          <w:sz w:val="40"/>
          <w:szCs w:val="40"/>
        </w:rPr>
      </w:pPr>
      <w:r w:rsidRPr="00846589">
        <w:rPr>
          <w:rFonts w:ascii="Arial" w:hAnsi="Arial" w:cs="Arial"/>
          <w:sz w:val="40"/>
          <w:szCs w:val="40"/>
        </w:rPr>
        <w:t>The only council that had an election in the East Midlands was Lincoln City Council (with one third of its seats up for election).</w:t>
      </w:r>
    </w:p>
    <w:p w14:paraId="3EC7F077" w14:textId="77777777" w:rsidR="0057771D" w:rsidRPr="00846589" w:rsidRDefault="0057771D" w:rsidP="00E52103">
      <w:pPr>
        <w:jc w:val="both"/>
        <w:rPr>
          <w:rFonts w:ascii="Arial" w:hAnsi="Arial" w:cs="Arial"/>
          <w:sz w:val="40"/>
          <w:szCs w:val="40"/>
        </w:rPr>
      </w:pPr>
      <w:r w:rsidRPr="00846589">
        <w:rPr>
          <w:rFonts w:ascii="Arial" w:hAnsi="Arial" w:cs="Arial"/>
          <w:sz w:val="40"/>
          <w:szCs w:val="40"/>
        </w:rPr>
        <w:t>Labour retained control of the City of Lincoln Council.  The authority is made up of 33 councillors representing 11 wards.  One seat from each ward was up for election.  Reform UK made the biggest gain taking four seats, with the Liberal Democrats and Green Party winning one each. Labour lost 3 seats, and the Conservatives lost all three seats they contested.</w:t>
      </w:r>
    </w:p>
    <w:p w14:paraId="79D64D28" w14:textId="77777777" w:rsidR="0057771D" w:rsidRPr="00846589" w:rsidRDefault="0057771D" w:rsidP="00E52103">
      <w:pPr>
        <w:jc w:val="both"/>
        <w:rPr>
          <w:rFonts w:ascii="Arial" w:hAnsi="Arial" w:cs="Arial"/>
          <w:sz w:val="40"/>
          <w:szCs w:val="40"/>
        </w:rPr>
      </w:pPr>
      <w:r w:rsidRPr="00846589">
        <w:rPr>
          <w:rFonts w:ascii="Arial" w:hAnsi="Arial" w:cs="Arial"/>
          <w:sz w:val="40"/>
          <w:szCs w:val="40"/>
        </w:rPr>
        <w:lastRenderedPageBreak/>
        <w:t>The single council election in Lincoln has a neglectable effect on the region’s political balance, but in considering all electoral changes since May 2025 elections, the revised political balance figures for the region are:</w:t>
      </w:r>
    </w:p>
    <w:p w14:paraId="341E34B0" w14:textId="77777777" w:rsidR="00821D0D" w:rsidRPr="00846589" w:rsidRDefault="00821D0D" w:rsidP="00E52103">
      <w:pPr>
        <w:jc w:val="both"/>
        <w:rPr>
          <w:rFonts w:ascii="Arial" w:hAnsi="Arial" w:cs="Arial"/>
          <w:sz w:val="40"/>
          <w:szCs w:val="40"/>
        </w:rPr>
      </w:pPr>
    </w:p>
    <w:tbl>
      <w:tblPr>
        <w:tblW w:w="4940" w:type="dxa"/>
        <w:jc w:val="center"/>
        <w:tblCellMar>
          <w:left w:w="0" w:type="dxa"/>
          <w:right w:w="0" w:type="dxa"/>
        </w:tblCellMar>
        <w:tblLook w:val="04A0" w:firstRow="1" w:lastRow="0" w:firstColumn="1" w:lastColumn="0" w:noHBand="0" w:noVBand="1"/>
      </w:tblPr>
      <w:tblGrid>
        <w:gridCol w:w="3080"/>
        <w:gridCol w:w="1860"/>
      </w:tblGrid>
      <w:tr w:rsidR="00821D0D" w:rsidRPr="00846589" w14:paraId="41BB2324" w14:textId="77777777" w:rsidTr="009433C0">
        <w:trPr>
          <w:trHeight w:val="300"/>
          <w:jc w:val="center"/>
        </w:trPr>
        <w:tc>
          <w:tcPr>
            <w:tcW w:w="4940" w:type="dxa"/>
            <w:gridSpan w:val="2"/>
            <w:tcBorders>
              <w:top w:val="single" w:sz="8" w:space="0" w:color="auto"/>
              <w:left w:val="single" w:sz="8" w:space="0" w:color="auto"/>
              <w:bottom w:val="single" w:sz="8" w:space="0" w:color="auto"/>
              <w:right w:val="single" w:sz="8" w:space="0" w:color="auto"/>
            </w:tcBorders>
            <w:shd w:val="clear" w:color="auto" w:fill="660066"/>
            <w:noWrap/>
            <w:tcMar>
              <w:top w:w="0" w:type="dxa"/>
              <w:left w:w="108" w:type="dxa"/>
              <w:bottom w:w="0" w:type="dxa"/>
              <w:right w:w="108" w:type="dxa"/>
            </w:tcMar>
            <w:vAlign w:val="center"/>
            <w:hideMark/>
          </w:tcPr>
          <w:p w14:paraId="42E76283" w14:textId="77777777" w:rsidR="00821D0D" w:rsidRPr="00846589" w:rsidRDefault="00821D0D" w:rsidP="002D1AD3">
            <w:pPr>
              <w:spacing w:after="0" w:line="240" w:lineRule="auto"/>
              <w:jc w:val="center"/>
              <w:rPr>
                <w:rFonts w:ascii="Arial" w:hAnsi="Arial" w:cs="Arial"/>
                <w:b/>
                <w:bCs/>
                <w:sz w:val="40"/>
                <w:szCs w:val="40"/>
              </w:rPr>
            </w:pPr>
            <w:r w:rsidRPr="00846589">
              <w:rPr>
                <w:rFonts w:ascii="Arial" w:hAnsi="Arial" w:cs="Arial"/>
                <w:b/>
                <w:bCs/>
                <w:sz w:val="40"/>
                <w:szCs w:val="40"/>
              </w:rPr>
              <w:t>Overall Political Balance</w:t>
            </w:r>
          </w:p>
        </w:tc>
      </w:tr>
      <w:tr w:rsidR="00821D0D" w:rsidRPr="00846589" w14:paraId="74C9EBDA" w14:textId="77777777" w:rsidTr="002D1AD3">
        <w:trPr>
          <w:trHeight w:val="300"/>
          <w:jc w:val="center"/>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33FF6F7" w14:textId="77777777" w:rsidR="00821D0D" w:rsidRPr="00846589" w:rsidRDefault="00821D0D" w:rsidP="002D1AD3">
            <w:pPr>
              <w:spacing w:after="0" w:line="240" w:lineRule="auto"/>
              <w:rPr>
                <w:rFonts w:ascii="Arial" w:hAnsi="Arial" w:cs="Arial"/>
                <w:sz w:val="40"/>
                <w:szCs w:val="40"/>
              </w:rPr>
            </w:pPr>
            <w:r w:rsidRPr="00846589">
              <w:rPr>
                <w:rFonts w:ascii="Arial" w:hAnsi="Arial" w:cs="Arial"/>
                <w:sz w:val="40"/>
                <w:szCs w:val="40"/>
              </w:rPr>
              <w:t>Reform UK</w:t>
            </w:r>
          </w:p>
        </w:tc>
        <w:tc>
          <w:tcPr>
            <w:tcW w:w="18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7F2483C" w14:textId="77777777" w:rsidR="00821D0D" w:rsidRPr="00846589" w:rsidRDefault="00821D0D" w:rsidP="002D1AD3">
            <w:pPr>
              <w:spacing w:after="0" w:line="240" w:lineRule="auto"/>
              <w:rPr>
                <w:rFonts w:ascii="Arial" w:hAnsi="Arial" w:cs="Arial"/>
                <w:sz w:val="40"/>
                <w:szCs w:val="40"/>
              </w:rPr>
            </w:pPr>
            <w:r w:rsidRPr="00846589">
              <w:rPr>
                <w:rFonts w:ascii="Arial" w:hAnsi="Arial" w:cs="Arial"/>
                <w:sz w:val="40"/>
                <w:szCs w:val="40"/>
              </w:rPr>
              <w:t>28.2%</w:t>
            </w:r>
          </w:p>
        </w:tc>
      </w:tr>
      <w:tr w:rsidR="00821D0D" w:rsidRPr="00846589" w14:paraId="5E829BFF" w14:textId="77777777" w:rsidTr="002D1AD3">
        <w:trPr>
          <w:trHeight w:val="300"/>
          <w:jc w:val="center"/>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6A0408" w14:textId="77777777" w:rsidR="00821D0D" w:rsidRPr="00846589" w:rsidRDefault="00821D0D" w:rsidP="002D1AD3">
            <w:pPr>
              <w:spacing w:after="0" w:line="240" w:lineRule="auto"/>
              <w:rPr>
                <w:rFonts w:ascii="Arial" w:hAnsi="Arial" w:cs="Arial"/>
                <w:sz w:val="40"/>
                <w:szCs w:val="40"/>
              </w:rPr>
            </w:pPr>
            <w:r w:rsidRPr="00846589">
              <w:rPr>
                <w:rFonts w:ascii="Arial" w:hAnsi="Arial" w:cs="Arial"/>
                <w:sz w:val="40"/>
                <w:szCs w:val="40"/>
              </w:rPr>
              <w:t>Labour</w:t>
            </w:r>
          </w:p>
        </w:tc>
        <w:tc>
          <w:tcPr>
            <w:tcW w:w="18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B2967DE" w14:textId="77777777" w:rsidR="00821D0D" w:rsidRPr="00846589" w:rsidRDefault="00821D0D" w:rsidP="002D1AD3">
            <w:pPr>
              <w:spacing w:after="0" w:line="240" w:lineRule="auto"/>
              <w:rPr>
                <w:rFonts w:ascii="Arial" w:hAnsi="Arial" w:cs="Arial"/>
                <w:sz w:val="40"/>
                <w:szCs w:val="40"/>
              </w:rPr>
            </w:pPr>
            <w:r w:rsidRPr="00846589">
              <w:rPr>
                <w:rFonts w:ascii="Arial" w:hAnsi="Arial" w:cs="Arial"/>
                <w:sz w:val="40"/>
                <w:szCs w:val="40"/>
              </w:rPr>
              <w:t>24.9%</w:t>
            </w:r>
          </w:p>
        </w:tc>
      </w:tr>
      <w:tr w:rsidR="00821D0D" w:rsidRPr="00846589" w14:paraId="6EE13E65" w14:textId="77777777" w:rsidTr="002D1AD3">
        <w:trPr>
          <w:trHeight w:val="300"/>
          <w:jc w:val="center"/>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3A75D9A" w14:textId="77777777" w:rsidR="00821D0D" w:rsidRPr="00846589" w:rsidRDefault="00821D0D" w:rsidP="002D1AD3">
            <w:pPr>
              <w:spacing w:after="0" w:line="240" w:lineRule="auto"/>
              <w:rPr>
                <w:rFonts w:ascii="Arial" w:hAnsi="Arial" w:cs="Arial"/>
                <w:sz w:val="40"/>
                <w:szCs w:val="40"/>
              </w:rPr>
            </w:pPr>
            <w:r w:rsidRPr="00846589">
              <w:rPr>
                <w:rFonts w:ascii="Arial" w:hAnsi="Arial" w:cs="Arial"/>
                <w:sz w:val="40"/>
                <w:szCs w:val="40"/>
              </w:rPr>
              <w:t>Conservative</w:t>
            </w:r>
          </w:p>
        </w:tc>
        <w:tc>
          <w:tcPr>
            <w:tcW w:w="18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6BEC039" w14:textId="77777777" w:rsidR="00821D0D" w:rsidRPr="00846589" w:rsidRDefault="00821D0D" w:rsidP="002D1AD3">
            <w:pPr>
              <w:spacing w:after="0" w:line="240" w:lineRule="auto"/>
              <w:rPr>
                <w:rFonts w:ascii="Arial" w:hAnsi="Arial" w:cs="Arial"/>
                <w:sz w:val="40"/>
                <w:szCs w:val="40"/>
              </w:rPr>
            </w:pPr>
            <w:r w:rsidRPr="00846589">
              <w:rPr>
                <w:rFonts w:ascii="Arial" w:hAnsi="Arial" w:cs="Arial"/>
                <w:sz w:val="40"/>
                <w:szCs w:val="40"/>
              </w:rPr>
              <w:t>23.6%</w:t>
            </w:r>
          </w:p>
        </w:tc>
      </w:tr>
      <w:tr w:rsidR="00821D0D" w:rsidRPr="00846589" w14:paraId="065F482A" w14:textId="77777777" w:rsidTr="002D1AD3">
        <w:trPr>
          <w:trHeight w:val="300"/>
          <w:jc w:val="center"/>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22393EA" w14:textId="77777777" w:rsidR="00821D0D" w:rsidRPr="00846589" w:rsidRDefault="00821D0D" w:rsidP="002D1AD3">
            <w:pPr>
              <w:spacing w:after="0" w:line="240" w:lineRule="auto"/>
              <w:rPr>
                <w:rFonts w:ascii="Arial" w:hAnsi="Arial" w:cs="Arial"/>
                <w:sz w:val="40"/>
                <w:szCs w:val="40"/>
              </w:rPr>
            </w:pPr>
            <w:r w:rsidRPr="00846589">
              <w:rPr>
                <w:rFonts w:ascii="Arial" w:hAnsi="Arial" w:cs="Arial"/>
                <w:sz w:val="40"/>
                <w:szCs w:val="40"/>
              </w:rPr>
              <w:t>Liberal Democrats</w:t>
            </w:r>
          </w:p>
        </w:tc>
        <w:tc>
          <w:tcPr>
            <w:tcW w:w="18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9EE4F26" w14:textId="77777777" w:rsidR="00821D0D" w:rsidRPr="00846589" w:rsidRDefault="00821D0D" w:rsidP="002D1AD3">
            <w:pPr>
              <w:spacing w:after="0" w:line="240" w:lineRule="auto"/>
              <w:rPr>
                <w:rFonts w:ascii="Arial" w:hAnsi="Arial" w:cs="Arial"/>
                <w:sz w:val="40"/>
                <w:szCs w:val="40"/>
              </w:rPr>
            </w:pPr>
            <w:r w:rsidRPr="00846589">
              <w:rPr>
                <w:rFonts w:ascii="Arial" w:hAnsi="Arial" w:cs="Arial"/>
                <w:sz w:val="40"/>
                <w:szCs w:val="40"/>
              </w:rPr>
              <w:t>8.0%</w:t>
            </w:r>
          </w:p>
        </w:tc>
      </w:tr>
      <w:tr w:rsidR="00821D0D" w:rsidRPr="00846589" w14:paraId="5FD52693" w14:textId="77777777" w:rsidTr="002D1AD3">
        <w:trPr>
          <w:trHeight w:val="300"/>
          <w:jc w:val="center"/>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0602131" w14:textId="77777777" w:rsidR="00821D0D" w:rsidRPr="00846589" w:rsidRDefault="00821D0D" w:rsidP="002D1AD3">
            <w:pPr>
              <w:spacing w:after="0" w:line="240" w:lineRule="auto"/>
              <w:rPr>
                <w:rFonts w:ascii="Arial" w:hAnsi="Arial" w:cs="Arial"/>
                <w:sz w:val="40"/>
                <w:szCs w:val="40"/>
              </w:rPr>
            </w:pPr>
            <w:r w:rsidRPr="00846589">
              <w:rPr>
                <w:rFonts w:ascii="Arial" w:hAnsi="Arial" w:cs="Arial"/>
                <w:sz w:val="40"/>
                <w:szCs w:val="40"/>
              </w:rPr>
              <w:t>Independents</w:t>
            </w:r>
          </w:p>
        </w:tc>
        <w:tc>
          <w:tcPr>
            <w:tcW w:w="18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2E6158A" w14:textId="77777777" w:rsidR="00821D0D" w:rsidRPr="00846589" w:rsidRDefault="00821D0D" w:rsidP="002D1AD3">
            <w:pPr>
              <w:spacing w:after="0" w:line="240" w:lineRule="auto"/>
              <w:rPr>
                <w:rFonts w:ascii="Arial" w:hAnsi="Arial" w:cs="Arial"/>
                <w:sz w:val="40"/>
                <w:szCs w:val="40"/>
              </w:rPr>
            </w:pPr>
            <w:r w:rsidRPr="00846589">
              <w:rPr>
                <w:rFonts w:ascii="Arial" w:hAnsi="Arial" w:cs="Arial"/>
                <w:sz w:val="40"/>
                <w:szCs w:val="40"/>
              </w:rPr>
              <w:t>15.4%</w:t>
            </w:r>
          </w:p>
        </w:tc>
      </w:tr>
    </w:tbl>
    <w:p w14:paraId="4B241932" w14:textId="77777777" w:rsidR="00821D0D" w:rsidRPr="00846589" w:rsidRDefault="00821D0D" w:rsidP="00E52103">
      <w:pPr>
        <w:jc w:val="both"/>
        <w:rPr>
          <w:rFonts w:ascii="Arial" w:hAnsi="Arial" w:cs="Arial"/>
          <w:sz w:val="40"/>
          <w:szCs w:val="40"/>
        </w:rPr>
      </w:pPr>
    </w:p>
    <w:p w14:paraId="2D5AF50A" w14:textId="77777777" w:rsidR="0057771D" w:rsidRPr="00846589" w:rsidRDefault="0057771D" w:rsidP="0057771D">
      <w:pPr>
        <w:jc w:val="center"/>
        <w:rPr>
          <w:rFonts w:ascii="Arial" w:hAnsi="Arial" w:cs="Arial"/>
          <w:sz w:val="40"/>
          <w:szCs w:val="40"/>
        </w:rPr>
      </w:pPr>
    </w:p>
    <w:p w14:paraId="7BB62374" w14:textId="77777777" w:rsidR="0068440E" w:rsidRPr="00846589" w:rsidRDefault="0068440E" w:rsidP="0057771D">
      <w:pPr>
        <w:jc w:val="center"/>
        <w:rPr>
          <w:rFonts w:ascii="Arial" w:hAnsi="Arial" w:cs="Arial"/>
          <w:sz w:val="40"/>
          <w:szCs w:val="40"/>
        </w:rPr>
      </w:pPr>
    </w:p>
    <w:p w14:paraId="2F81F0D3" w14:textId="77777777" w:rsidR="00B93093" w:rsidRPr="00846589" w:rsidRDefault="00B93093" w:rsidP="00B93093">
      <w:pPr>
        <w:spacing w:after="0" w:line="240" w:lineRule="auto"/>
        <w:rPr>
          <w:rFonts w:ascii="Arial" w:eastAsia="Aptos" w:hAnsi="Arial" w:cs="Arial"/>
          <w:b/>
          <w:bCs/>
          <w:kern w:val="0"/>
          <w:sz w:val="40"/>
          <w:szCs w:val="40"/>
          <w:lang w:eastAsia="en-US"/>
        </w:rPr>
      </w:pPr>
      <w:r w:rsidRPr="00846589">
        <w:rPr>
          <w:rFonts w:ascii="Arial" w:eastAsia="Aptos" w:hAnsi="Arial" w:cs="Arial"/>
          <w:b/>
          <w:bCs/>
          <w:kern w:val="0"/>
          <w:sz w:val="40"/>
          <w:szCs w:val="40"/>
          <w:lang w:eastAsia="en-US"/>
        </w:rPr>
        <w:t>East Midlands MPs</w:t>
      </w:r>
    </w:p>
    <w:p w14:paraId="2700AA24" w14:textId="77777777" w:rsidR="00B93093" w:rsidRPr="00846589" w:rsidRDefault="00B93093" w:rsidP="006D16F7">
      <w:pPr>
        <w:spacing w:after="0" w:line="240" w:lineRule="auto"/>
        <w:rPr>
          <w:rFonts w:ascii="Arial" w:eastAsia="Aptos" w:hAnsi="Arial" w:cs="Arial"/>
          <w:b/>
          <w:bCs/>
          <w:kern w:val="0"/>
          <w:sz w:val="40"/>
          <w:szCs w:val="40"/>
          <w:lang w:eastAsia="en-US"/>
        </w:rPr>
      </w:pPr>
      <w:r w:rsidRPr="00846589">
        <w:rPr>
          <w:rFonts w:ascii="Arial" w:eastAsia="Aptos" w:hAnsi="Arial" w:cs="Arial"/>
          <w:kern w:val="0"/>
          <w:sz w:val="40"/>
          <w:szCs w:val="40"/>
          <w:lang w:eastAsia="en-US"/>
        </w:rPr>
        <w:t>Lucy Rigby KC MP (Northampton North) has been appointed as Chief Secretary to the Treasury</w:t>
      </w:r>
      <w:r w:rsidRPr="00846589">
        <w:rPr>
          <w:rFonts w:ascii="Arial" w:eastAsia="Aptos" w:hAnsi="Arial" w:cs="Arial"/>
          <w:b/>
          <w:bCs/>
          <w:kern w:val="0"/>
          <w:sz w:val="40"/>
          <w:szCs w:val="40"/>
          <w:lang w:eastAsia="en-US"/>
        </w:rPr>
        <w:t xml:space="preserve"> </w:t>
      </w:r>
    </w:p>
    <w:p w14:paraId="5F8BF899" w14:textId="77777777" w:rsidR="00B93093" w:rsidRPr="00846589" w:rsidRDefault="00B93093" w:rsidP="006D16F7">
      <w:pPr>
        <w:spacing w:after="0" w:line="240" w:lineRule="auto"/>
        <w:rPr>
          <w:rFonts w:ascii="Arial" w:eastAsia="Aptos" w:hAnsi="Arial" w:cs="Arial"/>
          <w:kern w:val="0"/>
          <w:sz w:val="40"/>
          <w:szCs w:val="40"/>
          <w:lang w:eastAsia="en-US"/>
        </w:rPr>
      </w:pPr>
      <w:r w:rsidRPr="00846589">
        <w:rPr>
          <w:rFonts w:ascii="Arial" w:eastAsia="Aptos" w:hAnsi="Arial" w:cs="Arial"/>
          <w:kern w:val="0"/>
          <w:sz w:val="40"/>
          <w:szCs w:val="40"/>
          <w:lang w:eastAsia="en-US"/>
        </w:rPr>
        <w:t>Natalie Fleet MP (Bolsover) has been appointed as Parliamentary Under-Secretary of State in the Home Office</w:t>
      </w:r>
    </w:p>
    <w:p w14:paraId="17CCF767" w14:textId="77777777" w:rsidR="00B93093" w:rsidRPr="00846589" w:rsidRDefault="00B93093" w:rsidP="006D16F7">
      <w:pPr>
        <w:spacing w:after="0" w:line="240" w:lineRule="auto"/>
        <w:rPr>
          <w:rFonts w:ascii="Arial" w:eastAsia="Aptos" w:hAnsi="Arial" w:cs="Arial"/>
          <w:kern w:val="0"/>
          <w:sz w:val="40"/>
          <w:szCs w:val="40"/>
          <w:lang w:eastAsia="en-US"/>
        </w:rPr>
      </w:pPr>
      <w:r w:rsidRPr="00846589">
        <w:rPr>
          <w:rFonts w:ascii="Arial" w:eastAsia="Aptos" w:hAnsi="Arial" w:cs="Arial"/>
          <w:kern w:val="0"/>
          <w:sz w:val="40"/>
          <w:szCs w:val="40"/>
          <w:lang w:eastAsia="en-US"/>
        </w:rPr>
        <w:t>Catherine Atkinson MP (Derby North) has been appointed as Parliamentary Under-Secretary of State in the Ministry of Justice</w:t>
      </w:r>
    </w:p>
    <w:p w14:paraId="2D3BDA86" w14:textId="77777777" w:rsidR="00B93093" w:rsidRPr="00846589" w:rsidRDefault="00B93093" w:rsidP="006D16F7">
      <w:pPr>
        <w:spacing w:after="0" w:line="240" w:lineRule="auto"/>
        <w:rPr>
          <w:rFonts w:ascii="Arial" w:eastAsia="Aptos" w:hAnsi="Arial" w:cs="Arial"/>
          <w:kern w:val="0"/>
          <w:sz w:val="40"/>
          <w:szCs w:val="40"/>
          <w:lang w:eastAsia="en-US"/>
        </w:rPr>
      </w:pPr>
      <w:r w:rsidRPr="00846589">
        <w:rPr>
          <w:rFonts w:ascii="Arial" w:eastAsia="Aptos" w:hAnsi="Arial" w:cs="Arial"/>
          <w:kern w:val="0"/>
          <w:sz w:val="40"/>
          <w:szCs w:val="40"/>
          <w:lang w:eastAsia="en-US"/>
        </w:rPr>
        <w:lastRenderedPageBreak/>
        <w:t>Gen Kitchen MP (Wellingborough &amp; Rusden) has been appointed as Comptroller of HM Household (Government Whip)</w:t>
      </w:r>
    </w:p>
    <w:p w14:paraId="3CEDAABD" w14:textId="77777777" w:rsidR="00B93093" w:rsidRPr="00846589" w:rsidRDefault="00B93093" w:rsidP="0068440E">
      <w:pPr>
        <w:rPr>
          <w:rFonts w:ascii="Arial" w:hAnsi="Arial" w:cs="Arial"/>
          <w:b/>
          <w:bCs/>
          <w:sz w:val="40"/>
          <w:szCs w:val="40"/>
        </w:rPr>
      </w:pPr>
    </w:p>
    <w:p w14:paraId="5E8FCB69" w14:textId="63B1F415" w:rsidR="0068440E" w:rsidRPr="00846589" w:rsidRDefault="0068440E" w:rsidP="0068440E">
      <w:pPr>
        <w:rPr>
          <w:rFonts w:ascii="Arial" w:hAnsi="Arial" w:cs="Arial"/>
          <w:b/>
          <w:bCs/>
          <w:sz w:val="40"/>
          <w:szCs w:val="40"/>
        </w:rPr>
      </w:pPr>
      <w:r w:rsidRPr="00846589">
        <w:rPr>
          <w:rFonts w:ascii="Arial" w:hAnsi="Arial" w:cs="Arial"/>
          <w:b/>
          <w:bCs/>
          <w:sz w:val="40"/>
          <w:szCs w:val="40"/>
        </w:rPr>
        <w:t>EMC Annual General Meeting</w:t>
      </w:r>
    </w:p>
    <w:p w14:paraId="4D7B5C7A" w14:textId="77777777" w:rsidR="0068440E" w:rsidRPr="00846589" w:rsidRDefault="0068440E" w:rsidP="0068440E">
      <w:pPr>
        <w:rPr>
          <w:rFonts w:ascii="Arial" w:hAnsi="Arial" w:cs="Arial"/>
          <w:sz w:val="40"/>
          <w:szCs w:val="40"/>
        </w:rPr>
      </w:pPr>
      <w:r w:rsidRPr="00846589">
        <w:rPr>
          <w:rFonts w:ascii="Arial" w:hAnsi="Arial" w:cs="Arial"/>
          <w:sz w:val="40"/>
          <w:szCs w:val="40"/>
        </w:rPr>
        <w:t>The East Midlands Councils Annual General Meeting will be taking place on Friday 3</w:t>
      </w:r>
      <w:r w:rsidRPr="00846589">
        <w:rPr>
          <w:rFonts w:ascii="Arial" w:hAnsi="Arial" w:cs="Arial"/>
          <w:sz w:val="40"/>
          <w:szCs w:val="40"/>
          <w:vertAlign w:val="superscript"/>
        </w:rPr>
        <w:t>rd</w:t>
      </w:r>
      <w:r w:rsidRPr="00846589">
        <w:rPr>
          <w:rFonts w:ascii="Arial" w:hAnsi="Arial" w:cs="Arial"/>
          <w:sz w:val="40"/>
          <w:szCs w:val="40"/>
        </w:rPr>
        <w:t xml:space="preserve"> July 2026, and will be held at Leicestershire County Council, County Hall, Glenfield, LE3 8RA.</w:t>
      </w:r>
    </w:p>
    <w:p w14:paraId="10978C4A" w14:textId="77777777" w:rsidR="0068440E" w:rsidRPr="00846589" w:rsidRDefault="0068440E" w:rsidP="0068440E">
      <w:pPr>
        <w:rPr>
          <w:rFonts w:ascii="Arial" w:hAnsi="Arial" w:cs="Arial"/>
          <w:sz w:val="40"/>
          <w:szCs w:val="40"/>
        </w:rPr>
      </w:pPr>
      <w:r w:rsidRPr="00846589">
        <w:rPr>
          <w:rFonts w:ascii="Arial" w:hAnsi="Arial" w:cs="Arial"/>
          <w:sz w:val="40"/>
          <w:szCs w:val="40"/>
        </w:rPr>
        <w:t xml:space="preserve">Registration will commence from 9am, with political pre-meetings taking place at 9.30am. </w:t>
      </w:r>
    </w:p>
    <w:p w14:paraId="20EDAFCD" w14:textId="77777777" w:rsidR="0068440E" w:rsidRPr="00846589" w:rsidRDefault="0068440E" w:rsidP="0068440E">
      <w:pPr>
        <w:rPr>
          <w:rFonts w:ascii="Arial" w:hAnsi="Arial" w:cs="Arial"/>
          <w:sz w:val="40"/>
          <w:szCs w:val="40"/>
        </w:rPr>
      </w:pPr>
      <w:r w:rsidRPr="00846589">
        <w:rPr>
          <w:rFonts w:ascii="Arial" w:hAnsi="Arial" w:cs="Arial"/>
          <w:sz w:val="40"/>
          <w:szCs w:val="40"/>
        </w:rPr>
        <w:t>The AGM will begin at 10am, concluding with lunch at midday.</w:t>
      </w:r>
    </w:p>
    <w:p w14:paraId="597E18CC" w14:textId="77777777" w:rsidR="0068440E" w:rsidRPr="00846589" w:rsidRDefault="0068440E" w:rsidP="0068440E">
      <w:pPr>
        <w:rPr>
          <w:rFonts w:ascii="Arial" w:hAnsi="Arial" w:cs="Arial"/>
          <w:sz w:val="40"/>
          <w:szCs w:val="40"/>
        </w:rPr>
      </w:pPr>
      <w:r w:rsidRPr="00846589">
        <w:rPr>
          <w:rFonts w:ascii="Arial" w:hAnsi="Arial" w:cs="Arial"/>
          <w:sz w:val="40"/>
          <w:szCs w:val="40"/>
        </w:rPr>
        <w:t>The invitation to attend the EMC AGM is open to all councillors from across the region.</w:t>
      </w:r>
    </w:p>
    <w:p w14:paraId="558A3555" w14:textId="77777777" w:rsidR="0068440E" w:rsidRPr="00846589" w:rsidRDefault="0068440E" w:rsidP="0068440E">
      <w:pPr>
        <w:rPr>
          <w:rFonts w:ascii="Arial" w:hAnsi="Arial" w:cs="Arial"/>
          <w:sz w:val="40"/>
          <w:szCs w:val="40"/>
        </w:rPr>
      </w:pPr>
      <w:r w:rsidRPr="00846589">
        <w:rPr>
          <w:rFonts w:ascii="Arial" w:hAnsi="Arial" w:cs="Arial"/>
          <w:sz w:val="40"/>
          <w:szCs w:val="40"/>
        </w:rPr>
        <w:t xml:space="preserve">If you would like to attend, we would be grateful if you could confirm by emailing </w:t>
      </w:r>
      <w:hyperlink r:id="rId8" w:history="1">
        <w:r w:rsidRPr="00846589">
          <w:rPr>
            <w:rStyle w:val="Hyperlink"/>
            <w:rFonts w:ascii="Arial" w:hAnsi="Arial" w:cs="Arial"/>
            <w:b/>
            <w:bCs/>
            <w:sz w:val="40"/>
            <w:szCs w:val="40"/>
          </w:rPr>
          <w:t>lisa.hopkins@emcouncils.gov.uk</w:t>
        </w:r>
      </w:hyperlink>
    </w:p>
    <w:p w14:paraId="73DC9F7A" w14:textId="77777777" w:rsidR="005002AF" w:rsidRPr="00846589" w:rsidRDefault="005002AF" w:rsidP="0068440E">
      <w:pPr>
        <w:rPr>
          <w:rFonts w:ascii="Arial" w:hAnsi="Arial" w:cs="Arial"/>
          <w:sz w:val="40"/>
          <w:szCs w:val="40"/>
        </w:rPr>
      </w:pPr>
    </w:p>
    <w:p w14:paraId="45CFF0EA" w14:textId="6B230D3F" w:rsidR="00197D22" w:rsidRPr="00846589" w:rsidRDefault="00197D22" w:rsidP="00197D22">
      <w:pPr>
        <w:rPr>
          <w:rFonts w:ascii="Arial" w:hAnsi="Arial" w:cs="Arial"/>
          <w:b/>
          <w:bCs/>
          <w:sz w:val="40"/>
          <w:szCs w:val="40"/>
        </w:rPr>
      </w:pPr>
      <w:r w:rsidRPr="00846589">
        <w:rPr>
          <w:rFonts w:ascii="Arial" w:hAnsi="Arial" w:cs="Arial"/>
          <w:b/>
          <w:bCs/>
          <w:sz w:val="40"/>
          <w:szCs w:val="40"/>
        </w:rPr>
        <w:t>Update on National Pay Negotiations for Local Government</w:t>
      </w:r>
    </w:p>
    <w:p w14:paraId="45A499E9" w14:textId="77777777" w:rsidR="009B5F72" w:rsidRPr="00846589" w:rsidRDefault="009B5F72" w:rsidP="009B5F72">
      <w:pPr>
        <w:rPr>
          <w:rFonts w:ascii="Arial" w:hAnsi="Arial" w:cs="Arial"/>
          <w:sz w:val="40"/>
          <w:szCs w:val="40"/>
        </w:rPr>
      </w:pPr>
      <w:r w:rsidRPr="00846589">
        <w:rPr>
          <w:rFonts w:ascii="Arial" w:hAnsi="Arial" w:cs="Arial"/>
          <w:sz w:val="40"/>
          <w:szCs w:val="40"/>
        </w:rPr>
        <w:t xml:space="preserve">GMB recently announced  that the outcome of its ballot was to reject the 3.3% pay offer made by the National Employers for Local Government </w:t>
      </w:r>
      <w:r w:rsidRPr="00846589">
        <w:rPr>
          <w:rFonts w:ascii="Arial" w:hAnsi="Arial" w:cs="Arial"/>
          <w:sz w:val="40"/>
          <w:szCs w:val="40"/>
        </w:rPr>
        <w:lastRenderedPageBreak/>
        <w:t>Services staff for 2026.  The ballot was conducted on the understanding that a vote to reject the offer is also a vote in favour of moving to a formal industrial action ballot.  GMB’s National Committees meet on 18th June to consider its next steps and has asked for a further meeting with the National Employers to set out a case for an improved offer.</w:t>
      </w:r>
    </w:p>
    <w:p w14:paraId="6C699FBA" w14:textId="77777777" w:rsidR="009B5F72" w:rsidRPr="00846589" w:rsidRDefault="009B5F72" w:rsidP="009B5F72">
      <w:pPr>
        <w:rPr>
          <w:rFonts w:ascii="Arial" w:hAnsi="Arial" w:cs="Arial"/>
          <w:sz w:val="40"/>
          <w:szCs w:val="40"/>
        </w:rPr>
      </w:pPr>
      <w:r w:rsidRPr="00846589">
        <w:rPr>
          <w:rFonts w:ascii="Arial" w:hAnsi="Arial" w:cs="Arial"/>
          <w:sz w:val="40"/>
          <w:szCs w:val="40"/>
        </w:rPr>
        <w:t>The other unions representing this group of employees – Unison and Unite, have rejected the offer.  Unison will be balloting its members on taking industrial action.  The ballots will be targeted strategically at certain employers and schools, rather than in all councils, and will run from 9th July to 6th August.  We await details on Unite’s next steps.</w:t>
      </w:r>
    </w:p>
    <w:p w14:paraId="2B2188A0" w14:textId="77777777" w:rsidR="009B5F72" w:rsidRPr="00846589" w:rsidRDefault="009B5F72" w:rsidP="009B5F72">
      <w:pPr>
        <w:rPr>
          <w:rFonts w:ascii="Arial" w:hAnsi="Arial" w:cs="Arial"/>
          <w:sz w:val="40"/>
          <w:szCs w:val="40"/>
        </w:rPr>
      </w:pPr>
    </w:p>
    <w:p w14:paraId="408324E3" w14:textId="77777777" w:rsidR="009B5F72" w:rsidRPr="00846589" w:rsidRDefault="009B5F72" w:rsidP="009B5F72">
      <w:pPr>
        <w:rPr>
          <w:rFonts w:ascii="Arial" w:hAnsi="Arial" w:cs="Arial"/>
          <w:sz w:val="40"/>
          <w:szCs w:val="40"/>
        </w:rPr>
      </w:pPr>
    </w:p>
    <w:p w14:paraId="1077374C" w14:textId="77777777" w:rsidR="005002AF" w:rsidRPr="00846589" w:rsidRDefault="005002AF" w:rsidP="0068440E">
      <w:pPr>
        <w:rPr>
          <w:rFonts w:ascii="Arial" w:hAnsi="Arial" w:cs="Arial"/>
          <w:sz w:val="40"/>
          <w:szCs w:val="40"/>
        </w:rPr>
      </w:pPr>
    </w:p>
    <w:p w14:paraId="44BDA51A" w14:textId="77777777" w:rsidR="00541DC0" w:rsidRPr="00846589" w:rsidRDefault="00541DC0" w:rsidP="00934AAE">
      <w:pPr>
        <w:jc w:val="center"/>
        <w:rPr>
          <w:rFonts w:ascii="Arial" w:hAnsi="Arial" w:cs="Arial"/>
          <w:sz w:val="40"/>
          <w:szCs w:val="40"/>
        </w:rPr>
      </w:pPr>
    </w:p>
    <w:p w14:paraId="04330734" w14:textId="303F34AE" w:rsidR="00541DC0" w:rsidRPr="00846589" w:rsidRDefault="00B415AF" w:rsidP="00A037C4">
      <w:pPr>
        <w:rPr>
          <w:rFonts w:ascii="Arial" w:hAnsi="Arial" w:cs="Arial"/>
          <w:b/>
          <w:bCs/>
          <w:sz w:val="40"/>
          <w:szCs w:val="40"/>
        </w:rPr>
      </w:pPr>
      <w:r w:rsidRPr="00846589">
        <w:rPr>
          <w:rFonts w:ascii="Arial" w:hAnsi="Arial" w:cs="Arial"/>
          <w:b/>
          <w:bCs/>
          <w:sz w:val="40"/>
          <w:szCs w:val="40"/>
        </w:rPr>
        <w:t>The Focus of Proposed Immigration Legislation confirmed by The Kings Speech</w:t>
      </w:r>
    </w:p>
    <w:p w14:paraId="1D9D5167" w14:textId="77777777" w:rsidR="00A037C4" w:rsidRPr="00846589" w:rsidRDefault="00A037C4" w:rsidP="00A037C4">
      <w:pPr>
        <w:rPr>
          <w:rFonts w:ascii="Arial" w:hAnsi="Arial" w:cs="Arial"/>
          <w:sz w:val="40"/>
          <w:szCs w:val="40"/>
        </w:rPr>
      </w:pPr>
      <w:r w:rsidRPr="00846589">
        <w:rPr>
          <w:rFonts w:ascii="Arial" w:hAnsi="Arial" w:cs="Arial"/>
          <w:sz w:val="40"/>
          <w:szCs w:val="40"/>
        </w:rPr>
        <w:t xml:space="preserve">The King’s Speech on 13 May 2026 outlined the Government’s proposed immigration and asylum </w:t>
      </w:r>
      <w:r w:rsidRPr="00846589">
        <w:rPr>
          <w:rFonts w:ascii="Arial" w:hAnsi="Arial" w:cs="Arial"/>
          <w:sz w:val="40"/>
          <w:szCs w:val="40"/>
        </w:rPr>
        <w:lastRenderedPageBreak/>
        <w:t>reforms aimed at strengthening border security and increasing public confidence in the system. Central to this is a new Immigration and Asylum Bill, designed to create a “fair but firm” asylum process focused on contribution, integration, and respect for UK laws. The Government proposes a streamlined “core protection” model to simplify decisions and reduce legal challenges, while making refugee protection more temporary and subject to review. Reforms also include faster appeals through a new independent body, increased removals of those without leave to remain, stronger age assessment procedures, and tighter Article 8 human rights applications. Changes to modern slavery legislation and asylum accommodation contributions are also proposed. Overall, the reforms aim to deter irregular migration and restore control over immigration, though questions remain about how effective the changes will be alongside existing legislation introduced in 2025.</w:t>
      </w:r>
    </w:p>
    <w:p w14:paraId="54BB6D2A" w14:textId="0FA4D121" w:rsidR="00F81D6E" w:rsidRPr="00846589" w:rsidRDefault="00081A3E" w:rsidP="00F81D6E">
      <w:pPr>
        <w:spacing w:after="0" w:line="240" w:lineRule="auto"/>
        <w:rPr>
          <w:rFonts w:ascii="Arial" w:hAnsi="Arial" w:cs="Arial"/>
          <w:sz w:val="40"/>
          <w:szCs w:val="40"/>
        </w:rPr>
      </w:pPr>
      <w:hyperlink r:id="rId9" w:history="1">
        <w:r w:rsidRPr="00846589">
          <w:rPr>
            <w:rStyle w:val="Hyperlink"/>
            <w:rFonts w:ascii="Arial" w:hAnsi="Arial" w:cs="Arial"/>
            <w:sz w:val="40"/>
            <w:szCs w:val="40"/>
          </w:rPr>
          <w:t>CORRECTED CLEAN 27 May FINAL Embargoed Lobby Pack 2026</w:t>
        </w:r>
      </w:hyperlink>
    </w:p>
    <w:p w14:paraId="36AB2FD3" w14:textId="77777777" w:rsidR="00A56FAD" w:rsidRPr="00846589" w:rsidRDefault="00A56FAD" w:rsidP="00F81D6E">
      <w:pPr>
        <w:spacing w:after="0" w:line="240" w:lineRule="auto"/>
        <w:rPr>
          <w:rFonts w:ascii="Arial" w:eastAsia="Times New Roman" w:hAnsi="Arial" w:cs="Arial"/>
          <w:color w:val="000000"/>
          <w:kern w:val="0"/>
          <w:sz w:val="40"/>
          <w:szCs w:val="40"/>
          <w:lang w:eastAsia="en-GB"/>
          <w14:ligatures w14:val="none"/>
        </w:rPr>
      </w:pPr>
    </w:p>
    <w:p w14:paraId="68027FD5" w14:textId="77777777" w:rsidR="00020153" w:rsidRPr="00846589" w:rsidRDefault="00020153" w:rsidP="00020153">
      <w:pPr>
        <w:spacing w:after="0" w:line="240" w:lineRule="auto"/>
        <w:rPr>
          <w:rFonts w:ascii="Arial" w:eastAsia="Aptos" w:hAnsi="Arial" w:cs="Arial"/>
          <w:color w:val="000000"/>
          <w:kern w:val="0"/>
          <w:sz w:val="40"/>
          <w:szCs w:val="40"/>
          <w:lang w:eastAsia="en-GB"/>
          <w14:ligatures w14:val="none"/>
        </w:rPr>
      </w:pPr>
      <w:r w:rsidRPr="00846589">
        <w:rPr>
          <w:rFonts w:ascii="Arial" w:eastAsia="Aptos" w:hAnsi="Arial" w:cs="Arial"/>
          <w:b/>
          <w:bCs/>
          <w:color w:val="000000"/>
          <w:kern w:val="0"/>
          <w:sz w:val="40"/>
          <w:szCs w:val="40"/>
          <w:lang w:eastAsia="en-GB"/>
          <w14:ligatures w14:val="none"/>
        </w:rPr>
        <w:t>EMC Strengthens English language training</w:t>
      </w:r>
    </w:p>
    <w:p w14:paraId="42EF067D" w14:textId="77777777" w:rsidR="00020153" w:rsidRPr="00846589" w:rsidRDefault="00020153" w:rsidP="00020153">
      <w:pPr>
        <w:spacing w:after="0" w:line="240" w:lineRule="auto"/>
        <w:rPr>
          <w:rFonts w:ascii="Arial" w:eastAsia="Aptos" w:hAnsi="Arial" w:cs="Arial"/>
          <w:color w:val="000000"/>
          <w:kern w:val="0"/>
          <w:sz w:val="40"/>
          <w:szCs w:val="40"/>
          <w:lang w:eastAsia="en-GB"/>
          <w14:ligatures w14:val="none"/>
        </w:rPr>
      </w:pPr>
    </w:p>
    <w:p w14:paraId="66D8C9C4" w14:textId="77777777" w:rsidR="00020153" w:rsidRPr="00846589" w:rsidRDefault="00020153" w:rsidP="00FF7F17">
      <w:pPr>
        <w:rPr>
          <w:rFonts w:ascii="Arial" w:eastAsia="Aptos" w:hAnsi="Arial" w:cs="Arial"/>
          <w:color w:val="000000"/>
          <w:kern w:val="0"/>
          <w:sz w:val="40"/>
          <w:szCs w:val="40"/>
          <w:lang w:eastAsia="en-GB"/>
          <w14:ligatures w14:val="none"/>
        </w:rPr>
      </w:pPr>
      <w:r w:rsidRPr="00846589">
        <w:rPr>
          <w:rFonts w:ascii="Arial" w:eastAsia="Aptos" w:hAnsi="Arial" w:cs="Arial"/>
          <w:color w:val="000000"/>
          <w:kern w:val="0"/>
          <w:sz w:val="40"/>
          <w:szCs w:val="40"/>
          <w:lang w:eastAsia="en-GB"/>
          <w14:ligatures w14:val="none"/>
        </w:rPr>
        <w:lastRenderedPageBreak/>
        <w:t>Following EMC successfully securing £250,000 of funding by the Ministry of Housing, Communities and Local Government (MHCLG), EMC has worked to build capacity, quality, and resilience in the regional English for Speakers of Other Languages (ESOL) sector.</w:t>
      </w:r>
    </w:p>
    <w:p w14:paraId="25C154AC" w14:textId="77777777" w:rsidR="00020153" w:rsidRPr="00846589" w:rsidRDefault="00020153" w:rsidP="00FF7F17">
      <w:pPr>
        <w:rPr>
          <w:rFonts w:ascii="Arial" w:eastAsia="Aptos" w:hAnsi="Arial" w:cs="Arial"/>
          <w:color w:val="000000"/>
          <w:kern w:val="0"/>
          <w:sz w:val="40"/>
          <w:szCs w:val="40"/>
          <w:lang w:eastAsia="en-GB"/>
          <w14:ligatures w14:val="none"/>
        </w:rPr>
      </w:pPr>
    </w:p>
    <w:p w14:paraId="04DA169E" w14:textId="77777777" w:rsidR="00020153" w:rsidRPr="00846589" w:rsidRDefault="00020153" w:rsidP="00FF7F17">
      <w:pPr>
        <w:rPr>
          <w:rFonts w:ascii="Arial" w:eastAsia="Aptos" w:hAnsi="Arial" w:cs="Arial"/>
          <w:color w:val="000000"/>
          <w:kern w:val="0"/>
          <w:sz w:val="40"/>
          <w:szCs w:val="40"/>
          <w:lang w:eastAsia="en-GB"/>
          <w14:ligatures w14:val="none"/>
        </w:rPr>
      </w:pPr>
      <w:r w:rsidRPr="00846589">
        <w:rPr>
          <w:rFonts w:ascii="Arial" w:eastAsia="Aptos" w:hAnsi="Arial" w:cs="Arial"/>
          <w:color w:val="000000"/>
          <w:kern w:val="0"/>
          <w:sz w:val="40"/>
          <w:szCs w:val="40"/>
          <w:lang w:eastAsia="en-GB"/>
          <w14:ligatures w14:val="none"/>
        </w:rPr>
        <w:t>This includes:</w:t>
      </w:r>
    </w:p>
    <w:p w14:paraId="3DA24D7E" w14:textId="77777777" w:rsidR="00020153" w:rsidRPr="00846589" w:rsidRDefault="00020153" w:rsidP="00FF7F17">
      <w:pPr>
        <w:rPr>
          <w:rFonts w:ascii="Arial" w:eastAsia="Aptos" w:hAnsi="Arial" w:cs="Arial"/>
          <w:color w:val="000000"/>
          <w:kern w:val="0"/>
          <w:sz w:val="40"/>
          <w:szCs w:val="40"/>
          <w:lang w:eastAsia="en-GB"/>
          <w14:ligatures w14:val="none"/>
        </w:rPr>
      </w:pPr>
    </w:p>
    <w:p w14:paraId="1683A70E" w14:textId="77777777" w:rsidR="00020153" w:rsidRPr="00846589" w:rsidRDefault="00020153" w:rsidP="00A64AC1">
      <w:pPr>
        <w:rPr>
          <w:rFonts w:ascii="Arial" w:eastAsia="Times New Roman" w:hAnsi="Arial" w:cs="Arial"/>
          <w:color w:val="000000"/>
          <w:kern w:val="0"/>
          <w:sz w:val="40"/>
          <w:szCs w:val="40"/>
          <w:lang w:eastAsia="en-GB"/>
          <w14:ligatures w14:val="none"/>
        </w:rPr>
      </w:pPr>
      <w:r w:rsidRPr="00846589">
        <w:rPr>
          <w:rFonts w:ascii="Arial" w:eastAsia="Times New Roman" w:hAnsi="Arial" w:cs="Arial"/>
          <w:color w:val="000000"/>
          <w:kern w:val="0"/>
          <w:sz w:val="40"/>
          <w:szCs w:val="40"/>
          <w:lang w:eastAsia="en-GB"/>
          <w14:ligatures w14:val="none"/>
        </w:rPr>
        <w:t>Grants totalling over £117,000 spread between 14 community, voluntary and social enterprise providers of informal ESOL, offering learners new opportunities to develop English skills, gain confidence, and forge social connections while awaiting a formal college place.</w:t>
      </w:r>
    </w:p>
    <w:p w14:paraId="53AC741D" w14:textId="77777777" w:rsidR="00020153" w:rsidRPr="00846589" w:rsidRDefault="00020153" w:rsidP="00A64AC1">
      <w:pPr>
        <w:rPr>
          <w:rFonts w:ascii="Arial" w:eastAsia="Times New Roman" w:hAnsi="Arial" w:cs="Arial"/>
          <w:color w:val="000000"/>
          <w:kern w:val="0"/>
          <w:sz w:val="40"/>
          <w:szCs w:val="40"/>
          <w:lang w:eastAsia="en-GB"/>
          <w14:ligatures w14:val="none"/>
        </w:rPr>
      </w:pPr>
      <w:r w:rsidRPr="00846589">
        <w:rPr>
          <w:rFonts w:ascii="Arial" w:eastAsia="Times New Roman" w:hAnsi="Arial" w:cs="Arial"/>
          <w:color w:val="000000"/>
          <w:kern w:val="0"/>
          <w:sz w:val="40"/>
          <w:szCs w:val="40"/>
          <w:lang w:eastAsia="en-GB"/>
          <w14:ligatures w14:val="none"/>
        </w:rPr>
        <w:t>Over £56,000 of funding support for six LA Adult Skills services to develop Continuing Professional Development training for tutors in Further Education and formal ESOL settings, focusing on trauma-informed practice and pre-literate contexts.</w:t>
      </w:r>
    </w:p>
    <w:p w14:paraId="19EF66F0" w14:textId="77777777" w:rsidR="00020153" w:rsidRPr="00846589" w:rsidRDefault="00020153" w:rsidP="00A64AC1">
      <w:pPr>
        <w:rPr>
          <w:rFonts w:ascii="Arial" w:eastAsia="Times New Roman" w:hAnsi="Arial" w:cs="Arial"/>
          <w:color w:val="000000"/>
          <w:kern w:val="0"/>
          <w:sz w:val="40"/>
          <w:szCs w:val="40"/>
          <w:lang w:eastAsia="en-GB"/>
          <w14:ligatures w14:val="none"/>
        </w:rPr>
      </w:pPr>
      <w:r w:rsidRPr="00846589">
        <w:rPr>
          <w:rFonts w:ascii="Arial" w:eastAsia="Times New Roman" w:hAnsi="Arial" w:cs="Arial"/>
          <w:color w:val="000000"/>
          <w:kern w:val="0"/>
          <w:sz w:val="40"/>
          <w:szCs w:val="40"/>
          <w:lang w:eastAsia="en-GB"/>
          <w14:ligatures w14:val="none"/>
        </w:rPr>
        <w:t>Development and launch of Learning English in the East Midlands (</w:t>
      </w:r>
      <w:hyperlink r:id="rId10" w:history="1">
        <w:r w:rsidRPr="00846589">
          <w:rPr>
            <w:rFonts w:ascii="Arial" w:eastAsia="Times New Roman" w:hAnsi="Arial" w:cs="Arial"/>
            <w:color w:val="0000FF"/>
            <w:kern w:val="0"/>
            <w:sz w:val="40"/>
            <w:szCs w:val="40"/>
            <w:u w:val="single"/>
            <w:lang w:eastAsia="en-GB"/>
            <w14:ligatures w14:val="none"/>
          </w:rPr>
          <w:t>leem.org.uk</w:t>
        </w:r>
      </w:hyperlink>
      <w:r w:rsidRPr="00846589">
        <w:rPr>
          <w:rFonts w:ascii="Arial" w:eastAsia="Times New Roman" w:hAnsi="Arial" w:cs="Arial"/>
          <w:color w:val="000000"/>
          <w:kern w:val="0"/>
          <w:sz w:val="40"/>
          <w:szCs w:val="40"/>
          <w:lang w:eastAsia="en-GB"/>
          <w14:ligatures w14:val="none"/>
        </w:rPr>
        <w:t xml:space="preserve">), a database and web portal, enabling learners, ESOL professionals, </w:t>
      </w:r>
      <w:r w:rsidRPr="00846589">
        <w:rPr>
          <w:rFonts w:ascii="Arial" w:eastAsia="Times New Roman" w:hAnsi="Arial" w:cs="Arial"/>
          <w:color w:val="000000"/>
          <w:kern w:val="0"/>
          <w:sz w:val="40"/>
          <w:szCs w:val="40"/>
          <w:lang w:eastAsia="en-GB"/>
          <w14:ligatures w14:val="none"/>
        </w:rPr>
        <w:lastRenderedPageBreak/>
        <w:t>and caseworkers to identify high-quality ESOL training.</w:t>
      </w:r>
    </w:p>
    <w:p w14:paraId="104CB5F8" w14:textId="77777777" w:rsidR="00020153" w:rsidRPr="00846589" w:rsidRDefault="00020153" w:rsidP="00FF7F17">
      <w:pPr>
        <w:rPr>
          <w:rFonts w:ascii="Arial" w:eastAsia="Aptos" w:hAnsi="Arial" w:cs="Arial"/>
          <w:color w:val="000000"/>
          <w:kern w:val="0"/>
          <w:sz w:val="40"/>
          <w:szCs w:val="40"/>
          <w:lang w:eastAsia="en-GB"/>
          <w14:ligatures w14:val="none"/>
        </w:rPr>
      </w:pPr>
    </w:p>
    <w:p w14:paraId="69EDA815" w14:textId="77777777" w:rsidR="00020153" w:rsidRPr="00846589" w:rsidRDefault="00020153" w:rsidP="00FF7F17">
      <w:pPr>
        <w:rPr>
          <w:rFonts w:ascii="Arial" w:eastAsia="Aptos" w:hAnsi="Arial" w:cs="Arial"/>
          <w:color w:val="000000"/>
          <w:kern w:val="0"/>
          <w:sz w:val="40"/>
          <w:szCs w:val="40"/>
          <w:lang w:eastAsia="en-GB"/>
          <w14:ligatures w14:val="none"/>
        </w:rPr>
      </w:pPr>
      <w:r w:rsidRPr="00846589">
        <w:rPr>
          <w:rFonts w:ascii="Arial" w:eastAsia="Aptos" w:hAnsi="Arial" w:cs="Arial"/>
          <w:color w:val="000000"/>
          <w:kern w:val="0"/>
          <w:sz w:val="40"/>
          <w:szCs w:val="40"/>
          <w:lang w:eastAsia="en-GB"/>
          <w14:ligatures w14:val="none"/>
        </w:rPr>
        <w:t xml:space="preserve">All funded projects completed in March 2026, and the programme has directly supported 1,400 learners and over 200 tutors in the delivering of ESOL training. In addition, we have also delivered the first region-wide ESOL conference in the East </w:t>
      </w:r>
      <w:proofErr w:type="gramStart"/>
      <w:r w:rsidRPr="00846589">
        <w:rPr>
          <w:rFonts w:ascii="Arial" w:eastAsia="Aptos" w:hAnsi="Arial" w:cs="Arial"/>
          <w:color w:val="000000"/>
          <w:kern w:val="0"/>
          <w:sz w:val="40"/>
          <w:szCs w:val="40"/>
          <w:lang w:eastAsia="en-GB"/>
          <w14:ligatures w14:val="none"/>
        </w:rPr>
        <w:t>Midlands, and</w:t>
      </w:r>
      <w:proofErr w:type="gramEnd"/>
      <w:r w:rsidRPr="00846589">
        <w:rPr>
          <w:rFonts w:ascii="Arial" w:eastAsia="Aptos" w:hAnsi="Arial" w:cs="Arial"/>
          <w:color w:val="000000"/>
          <w:kern w:val="0"/>
          <w:sz w:val="40"/>
          <w:szCs w:val="40"/>
          <w:lang w:eastAsia="en-GB"/>
          <w14:ligatures w14:val="none"/>
        </w:rPr>
        <w:t xml:space="preserve"> continue to develop and embed networking infrastructure between ESOL providers at the local level.</w:t>
      </w:r>
    </w:p>
    <w:p w14:paraId="5D562849" w14:textId="77777777" w:rsidR="00020153" w:rsidRPr="00846589" w:rsidRDefault="00020153" w:rsidP="00020153">
      <w:pPr>
        <w:spacing w:after="0" w:line="240" w:lineRule="auto"/>
        <w:rPr>
          <w:rFonts w:ascii="Arial" w:eastAsia="Aptos" w:hAnsi="Arial" w:cs="Arial"/>
          <w:color w:val="000000"/>
          <w:kern w:val="0"/>
          <w:sz w:val="40"/>
          <w:szCs w:val="40"/>
          <w:lang w:eastAsia="en-GB"/>
          <w14:ligatures w14:val="none"/>
        </w:rPr>
      </w:pPr>
    </w:p>
    <w:p w14:paraId="4D545F9F" w14:textId="77777777" w:rsidR="00020153" w:rsidRPr="00846589" w:rsidRDefault="00020153" w:rsidP="00FF7F17">
      <w:pPr>
        <w:rPr>
          <w:rFonts w:ascii="Arial" w:eastAsia="Aptos" w:hAnsi="Arial" w:cs="Arial"/>
          <w:color w:val="000000"/>
          <w:kern w:val="0"/>
          <w:sz w:val="40"/>
          <w:szCs w:val="40"/>
          <w:lang w:eastAsia="en-GB"/>
          <w14:ligatures w14:val="none"/>
        </w:rPr>
      </w:pPr>
      <w:r w:rsidRPr="00846589">
        <w:rPr>
          <w:rFonts w:ascii="Arial" w:eastAsia="Aptos" w:hAnsi="Arial" w:cs="Arial"/>
          <w:color w:val="000000"/>
          <w:kern w:val="0"/>
          <w:sz w:val="40"/>
          <w:szCs w:val="40"/>
          <w:lang w:eastAsia="en-GB"/>
          <w14:ligatures w14:val="none"/>
        </w:rPr>
        <w:t>Across the funded projects, learners are more confident, proficient in English helping them to better integrate and access work opportunities.  Alongside this, tutors have been better supported in the delivery of this training.</w:t>
      </w:r>
    </w:p>
    <w:p w14:paraId="38E52E34" w14:textId="77777777" w:rsidR="00020153" w:rsidRPr="00846589" w:rsidRDefault="00020153" w:rsidP="00FF7F17">
      <w:pPr>
        <w:rPr>
          <w:rFonts w:ascii="Arial" w:eastAsia="Aptos" w:hAnsi="Arial" w:cs="Arial"/>
          <w:color w:val="000000"/>
          <w:kern w:val="0"/>
          <w:sz w:val="40"/>
          <w:szCs w:val="40"/>
          <w:lang w:eastAsia="en-GB"/>
          <w14:ligatures w14:val="none"/>
        </w:rPr>
      </w:pPr>
    </w:p>
    <w:p w14:paraId="4B2A59C1" w14:textId="77777777" w:rsidR="00020153" w:rsidRPr="00846589" w:rsidRDefault="00020153" w:rsidP="00FF7F17">
      <w:pPr>
        <w:rPr>
          <w:rFonts w:ascii="Arial" w:eastAsia="Aptos" w:hAnsi="Arial" w:cs="Arial"/>
          <w:color w:val="000000"/>
          <w:kern w:val="0"/>
          <w:sz w:val="40"/>
          <w:szCs w:val="40"/>
          <w:lang w:eastAsia="en-GB"/>
          <w14:ligatures w14:val="none"/>
        </w:rPr>
      </w:pPr>
      <w:r w:rsidRPr="00846589">
        <w:rPr>
          <w:rFonts w:ascii="Arial" w:eastAsia="Aptos" w:hAnsi="Arial" w:cs="Arial"/>
          <w:color w:val="000000"/>
          <w:kern w:val="0"/>
          <w:sz w:val="40"/>
          <w:szCs w:val="40"/>
          <w:lang w:eastAsia="en-GB"/>
          <w14:ligatures w14:val="none"/>
        </w:rPr>
        <w:t>EMC is now working to capitalise on this activity and further embed our role in supporting the delivery of effective ESOL activity across the region.</w:t>
      </w:r>
    </w:p>
    <w:p w14:paraId="4624069E" w14:textId="77777777" w:rsidR="00020153" w:rsidRPr="00846589" w:rsidRDefault="00020153" w:rsidP="00FF7F17">
      <w:pPr>
        <w:rPr>
          <w:rFonts w:ascii="Arial" w:eastAsia="Aptos" w:hAnsi="Arial" w:cs="Arial"/>
          <w:color w:val="000000"/>
          <w:kern w:val="0"/>
          <w:sz w:val="40"/>
          <w:szCs w:val="40"/>
          <w:lang w:eastAsia="en-GB"/>
          <w14:ligatures w14:val="none"/>
        </w:rPr>
      </w:pPr>
    </w:p>
    <w:p w14:paraId="6F1EAE91" w14:textId="77777777" w:rsidR="00020153" w:rsidRPr="00846589" w:rsidRDefault="00020153" w:rsidP="00FF7F17">
      <w:pPr>
        <w:rPr>
          <w:rFonts w:ascii="Arial" w:eastAsia="Aptos" w:hAnsi="Arial" w:cs="Arial"/>
          <w:color w:val="000000"/>
          <w:kern w:val="0"/>
          <w:sz w:val="40"/>
          <w:szCs w:val="40"/>
          <w:lang w:eastAsia="en-GB"/>
          <w14:ligatures w14:val="none"/>
        </w:rPr>
      </w:pPr>
      <w:r w:rsidRPr="00846589">
        <w:rPr>
          <w:rFonts w:ascii="Arial" w:eastAsia="Aptos" w:hAnsi="Arial" w:cs="Arial"/>
          <w:b/>
          <w:bCs/>
          <w:color w:val="000000"/>
          <w:kern w:val="0"/>
          <w:sz w:val="40"/>
          <w:szCs w:val="40"/>
          <w:lang w:eastAsia="en-GB"/>
          <w14:ligatures w14:val="none"/>
        </w:rPr>
        <w:lastRenderedPageBreak/>
        <w:t>East Midlands Councils helps Hong Kongers to thrive</w:t>
      </w:r>
    </w:p>
    <w:p w14:paraId="071BE259" w14:textId="77777777" w:rsidR="00020153" w:rsidRPr="00846589" w:rsidRDefault="00020153" w:rsidP="00FF7F17">
      <w:pPr>
        <w:rPr>
          <w:rFonts w:ascii="Arial" w:eastAsia="Aptos" w:hAnsi="Arial" w:cs="Arial"/>
          <w:color w:val="000000"/>
          <w:kern w:val="0"/>
          <w:sz w:val="40"/>
          <w:szCs w:val="40"/>
          <w:lang w:eastAsia="en-GB"/>
          <w14:ligatures w14:val="none"/>
        </w:rPr>
      </w:pPr>
    </w:p>
    <w:p w14:paraId="53C71293" w14:textId="77777777" w:rsidR="00020153" w:rsidRPr="00846589" w:rsidRDefault="00020153" w:rsidP="00FF7F17">
      <w:pPr>
        <w:rPr>
          <w:rFonts w:ascii="Arial" w:eastAsia="Aptos" w:hAnsi="Arial" w:cs="Arial"/>
          <w:color w:val="000000"/>
          <w:kern w:val="0"/>
          <w:sz w:val="40"/>
          <w:szCs w:val="40"/>
          <w:lang w:eastAsia="en-GB"/>
          <w14:ligatures w14:val="none"/>
        </w:rPr>
      </w:pPr>
      <w:r w:rsidRPr="00846589">
        <w:rPr>
          <w:rFonts w:ascii="Arial" w:eastAsia="Aptos" w:hAnsi="Arial" w:cs="Arial"/>
          <w:color w:val="000000"/>
          <w:kern w:val="0"/>
          <w:sz w:val="40"/>
          <w:szCs w:val="40"/>
          <w:lang w:eastAsia="en-GB"/>
          <w14:ligatures w14:val="none"/>
        </w:rPr>
        <w:t xml:space="preserve">EMC's Welcome Hub for Hong Kong British Nationals (Overseas) has helped thousands of </w:t>
      </w:r>
      <w:proofErr w:type="gramStart"/>
      <w:r w:rsidRPr="00846589">
        <w:rPr>
          <w:rFonts w:ascii="Arial" w:eastAsia="Aptos" w:hAnsi="Arial" w:cs="Arial"/>
          <w:color w:val="000000"/>
          <w:kern w:val="0"/>
          <w:sz w:val="40"/>
          <w:szCs w:val="40"/>
          <w:lang w:eastAsia="en-GB"/>
          <w14:ligatures w14:val="none"/>
        </w:rPr>
        <w:t>newly-arrived</w:t>
      </w:r>
      <w:proofErr w:type="gramEnd"/>
      <w:r w:rsidRPr="00846589">
        <w:rPr>
          <w:rFonts w:ascii="Arial" w:eastAsia="Aptos" w:hAnsi="Arial" w:cs="Arial"/>
          <w:color w:val="000000"/>
          <w:kern w:val="0"/>
          <w:sz w:val="40"/>
          <w:szCs w:val="40"/>
          <w:lang w:eastAsia="en-GB"/>
          <w14:ligatures w14:val="none"/>
        </w:rPr>
        <w:t xml:space="preserve"> visa holders to build new lives in the East Midlands since the route was introduced in 2021. </w:t>
      </w:r>
    </w:p>
    <w:p w14:paraId="17206B9E" w14:textId="77777777" w:rsidR="00020153" w:rsidRPr="00846589" w:rsidRDefault="00020153" w:rsidP="00FF7F17">
      <w:pPr>
        <w:rPr>
          <w:rFonts w:ascii="Arial" w:eastAsia="Aptos" w:hAnsi="Arial" w:cs="Arial"/>
          <w:color w:val="000000"/>
          <w:kern w:val="0"/>
          <w:sz w:val="40"/>
          <w:szCs w:val="40"/>
          <w:lang w:eastAsia="en-GB"/>
          <w14:ligatures w14:val="none"/>
        </w:rPr>
      </w:pPr>
    </w:p>
    <w:p w14:paraId="51CD5A8C" w14:textId="77777777" w:rsidR="00020153" w:rsidRPr="00846589" w:rsidRDefault="00020153" w:rsidP="00FF7F17">
      <w:pPr>
        <w:rPr>
          <w:rFonts w:ascii="Arial" w:eastAsia="Aptos" w:hAnsi="Arial" w:cs="Arial"/>
          <w:color w:val="000000"/>
          <w:kern w:val="0"/>
          <w:sz w:val="40"/>
          <w:szCs w:val="40"/>
          <w:lang w:eastAsia="en-GB"/>
          <w14:ligatures w14:val="none"/>
        </w:rPr>
      </w:pPr>
      <w:r w:rsidRPr="00846589">
        <w:rPr>
          <w:rFonts w:ascii="Arial" w:eastAsia="Aptos" w:hAnsi="Arial" w:cs="Arial"/>
          <w:color w:val="000000"/>
          <w:kern w:val="0"/>
          <w:sz w:val="40"/>
          <w:szCs w:val="40"/>
          <w:lang w:eastAsia="en-GB"/>
          <w14:ligatures w14:val="none"/>
        </w:rPr>
        <w:t>With an estimated 10,000-12,000 BN(O) residents now living in the region, the Welcome Hub has provided a coordinated point of contact for new arrivals, connecting people to practical advice, English language support, employment opportunities, and community connections.</w:t>
      </w:r>
    </w:p>
    <w:p w14:paraId="4E179802" w14:textId="77777777" w:rsidR="00020153" w:rsidRPr="00846589" w:rsidRDefault="00020153" w:rsidP="00FF7F17">
      <w:pPr>
        <w:rPr>
          <w:rFonts w:ascii="Arial" w:eastAsia="Aptos" w:hAnsi="Arial" w:cs="Arial"/>
          <w:color w:val="000000"/>
          <w:kern w:val="0"/>
          <w:sz w:val="40"/>
          <w:szCs w:val="40"/>
          <w:lang w:eastAsia="en-GB"/>
          <w14:ligatures w14:val="none"/>
        </w:rPr>
      </w:pPr>
    </w:p>
    <w:p w14:paraId="7A2F54D2" w14:textId="77777777" w:rsidR="00020153" w:rsidRPr="00846589" w:rsidRDefault="00020153" w:rsidP="00FF7F17">
      <w:pPr>
        <w:rPr>
          <w:rFonts w:ascii="Arial" w:eastAsia="Aptos" w:hAnsi="Arial" w:cs="Arial"/>
          <w:color w:val="000000"/>
          <w:kern w:val="0"/>
          <w:sz w:val="40"/>
          <w:szCs w:val="40"/>
          <w:lang w:eastAsia="en-GB"/>
          <w14:ligatures w14:val="none"/>
        </w:rPr>
      </w:pPr>
      <w:r w:rsidRPr="00846589">
        <w:rPr>
          <w:rFonts w:ascii="Arial" w:eastAsia="Aptos" w:hAnsi="Arial" w:cs="Arial"/>
          <w:color w:val="000000"/>
          <w:kern w:val="0"/>
          <w:sz w:val="40"/>
          <w:szCs w:val="40"/>
          <w:lang w:eastAsia="en-GB"/>
          <w14:ligatures w14:val="none"/>
        </w:rPr>
        <w:t xml:space="preserve">More than 1,000 residents have been supported into suitable English for Speakers of Other Languages (ESOL) provision, backed by over £1m of additional funding secured from the Ministry of Housing, Communities and Local Government (MHCLG). The programme has also delivered tailored employment support, including the training of 27 BN(O) residents as ESOL tutors, with 11 </w:t>
      </w:r>
      <w:r w:rsidRPr="00846589">
        <w:rPr>
          <w:rFonts w:ascii="Arial" w:eastAsia="Aptos" w:hAnsi="Arial" w:cs="Arial"/>
          <w:color w:val="000000"/>
          <w:kern w:val="0"/>
          <w:sz w:val="40"/>
          <w:szCs w:val="40"/>
          <w:lang w:eastAsia="en-GB"/>
          <w14:ligatures w14:val="none"/>
        </w:rPr>
        <w:lastRenderedPageBreak/>
        <w:t>securing paid work, and Occupational English Test preparation for Hong Kong nursing professionals, helping three to secure NHS roles.</w:t>
      </w:r>
    </w:p>
    <w:p w14:paraId="04D6032A" w14:textId="77777777" w:rsidR="00020153" w:rsidRPr="00846589" w:rsidRDefault="00020153" w:rsidP="00FF7F17">
      <w:pPr>
        <w:rPr>
          <w:rFonts w:ascii="Arial" w:eastAsia="Aptos" w:hAnsi="Arial" w:cs="Arial"/>
          <w:color w:val="000000"/>
          <w:kern w:val="0"/>
          <w:sz w:val="40"/>
          <w:szCs w:val="40"/>
          <w:lang w:eastAsia="en-GB"/>
          <w14:ligatures w14:val="none"/>
        </w:rPr>
      </w:pPr>
    </w:p>
    <w:p w14:paraId="214413F0" w14:textId="77777777" w:rsidR="00020153" w:rsidRPr="00846589" w:rsidRDefault="00020153" w:rsidP="00FF7F17">
      <w:pPr>
        <w:rPr>
          <w:rFonts w:ascii="Arial" w:eastAsia="Aptos" w:hAnsi="Arial" w:cs="Arial"/>
          <w:color w:val="000000"/>
          <w:kern w:val="0"/>
          <w:sz w:val="40"/>
          <w:szCs w:val="40"/>
          <w:lang w:eastAsia="en-GB"/>
          <w14:ligatures w14:val="none"/>
        </w:rPr>
      </w:pPr>
      <w:r w:rsidRPr="00846589">
        <w:rPr>
          <w:rFonts w:ascii="Arial" w:eastAsia="Aptos" w:hAnsi="Arial" w:cs="Arial"/>
          <w:color w:val="000000"/>
          <w:kern w:val="0"/>
          <w:sz w:val="40"/>
          <w:szCs w:val="40"/>
          <w:lang w:eastAsia="en-GB"/>
          <w14:ligatures w14:val="none"/>
        </w:rPr>
        <w:t>Alongside this, the programme has supported wellbeing, mental health, and community connection, enabling growth in confidence for BN(O) residents navigating a new cultural context. </w:t>
      </w:r>
    </w:p>
    <w:p w14:paraId="4BBDA212" w14:textId="77777777" w:rsidR="00020153" w:rsidRPr="00846589" w:rsidRDefault="00020153" w:rsidP="00FF7F17">
      <w:pPr>
        <w:rPr>
          <w:rFonts w:ascii="Arial" w:eastAsia="Aptos" w:hAnsi="Arial" w:cs="Arial"/>
          <w:color w:val="000000"/>
          <w:kern w:val="0"/>
          <w:sz w:val="40"/>
          <w:szCs w:val="40"/>
          <w:lang w:eastAsia="en-GB"/>
          <w14:ligatures w14:val="none"/>
        </w:rPr>
      </w:pPr>
    </w:p>
    <w:p w14:paraId="44FF7C1B" w14:textId="77777777" w:rsidR="00020153" w:rsidRPr="00846589" w:rsidRDefault="00020153" w:rsidP="00FF7F17">
      <w:pPr>
        <w:rPr>
          <w:rFonts w:ascii="Arial" w:eastAsia="Aptos" w:hAnsi="Arial" w:cs="Arial"/>
          <w:color w:val="000000"/>
          <w:kern w:val="0"/>
          <w:sz w:val="40"/>
          <w:szCs w:val="40"/>
          <w:lang w:eastAsia="en-GB"/>
          <w14:ligatures w14:val="none"/>
        </w:rPr>
      </w:pPr>
      <w:r w:rsidRPr="00846589">
        <w:rPr>
          <w:rFonts w:ascii="Arial" w:eastAsia="Aptos" w:hAnsi="Arial" w:cs="Arial"/>
          <w:color w:val="000000"/>
          <w:kern w:val="0"/>
          <w:sz w:val="40"/>
          <w:szCs w:val="40"/>
          <w:lang w:eastAsia="en-GB"/>
          <w14:ligatures w14:val="none"/>
        </w:rPr>
        <w:t>Although MHCLG's national BN(O) programme has now concluded, EMC's Welcome Hub will remain a fundamental platform for engaging new arrivals and signposting them to essential services. Since BN(O) visa holders have no recourse to public funds, and councils receive no dedicated tariff funding for their support, the Welcome Hub demonstrates the value and impact of sustained regional coordination in supporting integration and cohesion.</w:t>
      </w:r>
    </w:p>
    <w:p w14:paraId="4D7B6928" w14:textId="77777777" w:rsidR="00FC5831" w:rsidRPr="00846589" w:rsidRDefault="00FC5831" w:rsidP="00FF7F17">
      <w:pPr>
        <w:rPr>
          <w:rFonts w:ascii="Arial" w:eastAsia="Aptos" w:hAnsi="Arial" w:cs="Arial"/>
          <w:color w:val="000000"/>
          <w:kern w:val="0"/>
          <w:sz w:val="40"/>
          <w:szCs w:val="40"/>
          <w:lang w:eastAsia="en-GB"/>
          <w14:ligatures w14:val="none"/>
        </w:rPr>
      </w:pPr>
    </w:p>
    <w:p w14:paraId="2FF1082F" w14:textId="77777777" w:rsidR="00FC5831" w:rsidRPr="00846589" w:rsidRDefault="00FC5831" w:rsidP="00FC5831">
      <w:pPr>
        <w:rPr>
          <w:rFonts w:ascii="Arial" w:hAnsi="Arial" w:cs="Arial"/>
          <w:b/>
          <w:bCs/>
          <w:sz w:val="40"/>
          <w:szCs w:val="40"/>
        </w:rPr>
      </w:pPr>
      <w:r w:rsidRPr="00846589">
        <w:rPr>
          <w:rFonts w:ascii="Arial" w:hAnsi="Arial" w:cs="Arial"/>
          <w:b/>
          <w:bCs/>
          <w:sz w:val="40"/>
          <w:szCs w:val="40"/>
        </w:rPr>
        <w:t xml:space="preserve">Free Bus Travel for Children </w:t>
      </w:r>
    </w:p>
    <w:p w14:paraId="4CD3CC8A" w14:textId="77777777" w:rsidR="00FC5831" w:rsidRPr="00846589" w:rsidRDefault="00FC5831" w:rsidP="00FC5831">
      <w:pPr>
        <w:rPr>
          <w:rFonts w:ascii="Arial" w:hAnsi="Arial" w:cs="Arial"/>
          <w:sz w:val="40"/>
          <w:szCs w:val="40"/>
        </w:rPr>
      </w:pPr>
      <w:r w:rsidRPr="00846589">
        <w:rPr>
          <w:rFonts w:ascii="Arial" w:hAnsi="Arial" w:cs="Arial"/>
          <w:sz w:val="40"/>
          <w:szCs w:val="40"/>
        </w:rPr>
        <w:t xml:space="preserve">The Government has published proposals for free bus travel for children during August 2026 to help families deal with the cost-of-living crisis. </w:t>
      </w:r>
      <w:r w:rsidRPr="00846589">
        <w:rPr>
          <w:rFonts w:ascii="Arial" w:hAnsi="Arial" w:cs="Arial"/>
          <w:sz w:val="40"/>
          <w:szCs w:val="40"/>
        </w:rPr>
        <w:lastRenderedPageBreak/>
        <w:t xml:space="preserve">The Chancellor is committing over £100 million to fund the free fares scheme and to continue to support bus services. Every child aged five to 15 in England will travel free on participating local buses throughout August with unlimited journeys.   </w:t>
      </w:r>
      <w:hyperlink r:id="rId11" w:history="1">
        <w:r w:rsidRPr="00846589">
          <w:rPr>
            <w:rStyle w:val="Hyperlink"/>
            <w:rFonts w:ascii="Arial" w:hAnsi="Arial" w:cs="Arial"/>
            <w:sz w:val="40"/>
            <w:szCs w:val="40"/>
          </w:rPr>
          <w:t>Cost of living boost with free bus travel for children and targeted food tariff cuts - GOV.UK</w:t>
        </w:r>
      </w:hyperlink>
    </w:p>
    <w:p w14:paraId="745A9F53" w14:textId="77777777" w:rsidR="00FC5831" w:rsidRPr="00846589" w:rsidRDefault="00FC5831" w:rsidP="00FC5831">
      <w:pPr>
        <w:rPr>
          <w:rFonts w:ascii="Arial" w:hAnsi="Arial" w:cs="Arial"/>
          <w:sz w:val="40"/>
          <w:szCs w:val="40"/>
        </w:rPr>
      </w:pPr>
    </w:p>
    <w:p w14:paraId="539F2125" w14:textId="77777777" w:rsidR="00FC5831" w:rsidRPr="00846589" w:rsidRDefault="00FC5831" w:rsidP="00FC5831">
      <w:pPr>
        <w:rPr>
          <w:rFonts w:ascii="Arial" w:hAnsi="Arial" w:cs="Arial"/>
          <w:b/>
          <w:bCs/>
          <w:sz w:val="40"/>
          <w:szCs w:val="40"/>
        </w:rPr>
      </w:pPr>
      <w:r w:rsidRPr="00846589">
        <w:rPr>
          <w:rFonts w:ascii="Arial" w:hAnsi="Arial" w:cs="Arial"/>
          <w:b/>
          <w:bCs/>
          <w:sz w:val="40"/>
          <w:szCs w:val="40"/>
        </w:rPr>
        <w:t xml:space="preserve">The Pork Pie Way </w:t>
      </w:r>
    </w:p>
    <w:p w14:paraId="1AC77B29" w14:textId="2BBD748E" w:rsidR="00FC5831" w:rsidRPr="00846589" w:rsidRDefault="00FC5831" w:rsidP="00FC5831">
      <w:pPr>
        <w:rPr>
          <w:rFonts w:ascii="Arial" w:hAnsi="Arial" w:cs="Arial"/>
          <w:sz w:val="40"/>
          <w:szCs w:val="40"/>
        </w:rPr>
      </w:pPr>
      <w:r w:rsidRPr="00846589">
        <w:rPr>
          <w:rFonts w:ascii="Arial" w:hAnsi="Arial" w:cs="Arial"/>
          <w:sz w:val="40"/>
          <w:szCs w:val="40"/>
        </w:rPr>
        <w:t>The Melton Mowbray North and East Distributor Road (aka ‘The Pork Pie Way’)</w:t>
      </w:r>
      <w:r w:rsidRPr="00846589">
        <w:rPr>
          <w:rFonts w:ascii="Arial" w:hAnsi="Arial" w:cs="Arial"/>
          <w:b/>
          <w:bCs/>
          <w:sz w:val="40"/>
          <w:szCs w:val="40"/>
        </w:rPr>
        <w:t xml:space="preserve"> </w:t>
      </w:r>
      <w:r w:rsidRPr="00846589">
        <w:rPr>
          <w:rFonts w:ascii="Arial" w:hAnsi="Arial" w:cs="Arial"/>
          <w:sz w:val="40"/>
          <w:szCs w:val="40"/>
        </w:rPr>
        <w:t>was officially opened on 14th May 2026</w:t>
      </w:r>
      <w:r w:rsidR="008E6BCA" w:rsidRPr="00846589">
        <w:rPr>
          <w:rFonts w:ascii="Arial" w:hAnsi="Arial" w:cs="Arial"/>
          <w:sz w:val="40"/>
          <w:szCs w:val="40"/>
        </w:rPr>
        <w:t xml:space="preserve">. </w:t>
      </w:r>
      <w:r w:rsidRPr="00846589">
        <w:rPr>
          <w:rFonts w:ascii="Arial" w:hAnsi="Arial" w:cs="Arial"/>
          <w:sz w:val="40"/>
          <w:szCs w:val="40"/>
        </w:rPr>
        <w:t>The scheme comprises a 4.4-mile (7.1km)</w:t>
      </w:r>
      <w:r w:rsidRPr="00846589">
        <w:rPr>
          <w:rFonts w:ascii="Arial" w:hAnsi="Arial" w:cs="Arial"/>
          <w:b/>
          <w:bCs/>
          <w:sz w:val="40"/>
          <w:szCs w:val="40"/>
        </w:rPr>
        <w:t xml:space="preserve"> </w:t>
      </w:r>
      <w:r w:rsidRPr="00846589">
        <w:rPr>
          <w:rFonts w:ascii="Arial" w:hAnsi="Arial" w:cs="Arial"/>
          <w:sz w:val="40"/>
          <w:szCs w:val="40"/>
        </w:rPr>
        <w:t xml:space="preserve">single carriageway road to the east of Melton Mowbray from the A606 Burton Road to the A606 Nottingham Road. It will relieve town centre congestion and facilitate major housing growth. The scheme was delivered by Leicestershire County Council at a cost of £131million. </w:t>
      </w:r>
    </w:p>
    <w:p w14:paraId="29290A5A" w14:textId="14F2175A" w:rsidR="008E6BCA" w:rsidRPr="00846589" w:rsidRDefault="008E6BCA" w:rsidP="00FC5831">
      <w:pPr>
        <w:rPr>
          <w:rFonts w:ascii="Arial" w:hAnsi="Arial" w:cs="Arial"/>
          <w:sz w:val="40"/>
          <w:szCs w:val="40"/>
        </w:rPr>
      </w:pPr>
      <w:hyperlink r:id="rId12" w:history="1">
        <w:r w:rsidRPr="00846589">
          <w:rPr>
            <w:rStyle w:val="Hyperlink"/>
            <w:rFonts w:ascii="Arial" w:hAnsi="Arial" w:cs="Arial"/>
            <w:sz w:val="40"/>
            <w:szCs w:val="40"/>
          </w:rPr>
          <w:t>New Melton Mowbray bypass named Pork Pie Way after public vote - BBC News</w:t>
        </w:r>
      </w:hyperlink>
      <w:r w:rsidRPr="00846589">
        <w:rPr>
          <w:rFonts w:ascii="Arial" w:hAnsi="Arial" w:cs="Arial"/>
          <w:sz w:val="40"/>
          <w:szCs w:val="40"/>
        </w:rPr>
        <w:t>.</w:t>
      </w:r>
    </w:p>
    <w:p w14:paraId="71CC8AE4" w14:textId="77777777" w:rsidR="00FC5831" w:rsidRPr="00846589" w:rsidRDefault="00FC5831" w:rsidP="00FC5831">
      <w:pPr>
        <w:rPr>
          <w:rFonts w:ascii="Arial" w:hAnsi="Arial" w:cs="Arial"/>
          <w:sz w:val="40"/>
          <w:szCs w:val="40"/>
        </w:rPr>
      </w:pPr>
    </w:p>
    <w:p w14:paraId="4EF9331B" w14:textId="77777777" w:rsidR="00FC5831" w:rsidRPr="00846589" w:rsidRDefault="00FC5831" w:rsidP="00FC5831">
      <w:pPr>
        <w:rPr>
          <w:rFonts w:ascii="Arial" w:hAnsi="Arial" w:cs="Arial"/>
          <w:b/>
          <w:bCs/>
          <w:sz w:val="40"/>
          <w:szCs w:val="40"/>
        </w:rPr>
      </w:pPr>
      <w:r w:rsidRPr="00846589">
        <w:rPr>
          <w:rFonts w:ascii="Arial" w:hAnsi="Arial" w:cs="Arial"/>
          <w:b/>
          <w:bCs/>
          <w:sz w:val="40"/>
          <w:szCs w:val="40"/>
        </w:rPr>
        <w:t xml:space="preserve">Great British Railways </w:t>
      </w:r>
    </w:p>
    <w:p w14:paraId="492A6A66" w14:textId="0744DFAE" w:rsidR="00FC5831" w:rsidRPr="00846589" w:rsidRDefault="00FC5831" w:rsidP="00FC5831">
      <w:pPr>
        <w:rPr>
          <w:rFonts w:ascii="Arial" w:hAnsi="Arial" w:cs="Arial"/>
          <w:sz w:val="40"/>
          <w:szCs w:val="40"/>
        </w:rPr>
      </w:pPr>
      <w:r w:rsidRPr="00846589">
        <w:rPr>
          <w:rFonts w:ascii="Arial" w:hAnsi="Arial" w:cs="Arial"/>
          <w:sz w:val="40"/>
          <w:szCs w:val="40"/>
        </w:rPr>
        <w:lastRenderedPageBreak/>
        <w:t>The Government has published the Railways Bill which will establish Great British Railways (GBR</w:t>
      </w:r>
      <w:r w:rsidR="00E15294" w:rsidRPr="00846589">
        <w:rPr>
          <w:rFonts w:ascii="Arial" w:hAnsi="Arial" w:cs="Arial"/>
          <w:sz w:val="40"/>
          <w:szCs w:val="40"/>
        </w:rPr>
        <w:t>)</w:t>
      </w:r>
      <w:r w:rsidRPr="00846589">
        <w:rPr>
          <w:rFonts w:ascii="Arial" w:hAnsi="Arial" w:cs="Arial"/>
          <w:sz w:val="40"/>
          <w:szCs w:val="40"/>
        </w:rPr>
        <w:t>.  GBR is expected to become operational during 2027 and will have its HQ in Derby.    Two sites in Derby have been shortlisted as locations for GBR:  Becketwell, a city centre brownfield site set for redevelopment, and Midland House, an existing railway building opposite Derby station. A decision on the preferred site is expected by the end of 2026</w:t>
      </w:r>
      <w:r w:rsidR="0058304D" w:rsidRPr="00846589">
        <w:rPr>
          <w:rFonts w:ascii="Arial" w:hAnsi="Arial" w:cs="Arial"/>
          <w:sz w:val="40"/>
          <w:szCs w:val="40"/>
        </w:rPr>
        <w:t>.</w:t>
      </w:r>
      <w:r w:rsidRPr="00846589">
        <w:rPr>
          <w:rFonts w:ascii="Arial" w:hAnsi="Arial" w:cs="Arial"/>
          <w:sz w:val="40"/>
          <w:szCs w:val="40"/>
        </w:rPr>
        <w:t xml:space="preserve">  </w:t>
      </w:r>
    </w:p>
    <w:p w14:paraId="473C5075" w14:textId="77777777" w:rsidR="0058304D" w:rsidRPr="00846589" w:rsidRDefault="0058304D" w:rsidP="00FC5831">
      <w:pPr>
        <w:rPr>
          <w:rFonts w:ascii="Arial" w:hAnsi="Arial" w:cs="Arial"/>
          <w:sz w:val="40"/>
          <w:szCs w:val="40"/>
        </w:rPr>
      </w:pPr>
    </w:p>
    <w:p w14:paraId="1E6513C6" w14:textId="77777777" w:rsidR="0058304D" w:rsidRPr="00846589" w:rsidRDefault="0058304D" w:rsidP="00FC5831">
      <w:pPr>
        <w:rPr>
          <w:rFonts w:ascii="Arial" w:hAnsi="Arial" w:cs="Arial"/>
          <w:sz w:val="40"/>
          <w:szCs w:val="40"/>
        </w:rPr>
      </w:pPr>
    </w:p>
    <w:p w14:paraId="7B40B1DA" w14:textId="6FE77AF6" w:rsidR="00FC5831" w:rsidRPr="00846589" w:rsidRDefault="00E15294" w:rsidP="00FC5831">
      <w:pPr>
        <w:rPr>
          <w:rFonts w:ascii="Arial" w:hAnsi="Arial" w:cs="Arial"/>
          <w:sz w:val="40"/>
          <w:szCs w:val="40"/>
        </w:rPr>
      </w:pPr>
      <w:hyperlink r:id="rId13" w:history="1">
        <w:r w:rsidRPr="00846589">
          <w:rPr>
            <w:rStyle w:val="Hyperlink"/>
            <w:rFonts w:ascii="Arial" w:hAnsi="Arial" w:cs="Arial"/>
            <w:sz w:val="40"/>
            <w:szCs w:val="40"/>
          </w:rPr>
          <w:t>The Railways Bill: Explanatory Notes</w:t>
        </w:r>
      </w:hyperlink>
    </w:p>
    <w:p w14:paraId="48D4A9B4" w14:textId="77777777" w:rsidR="0058304D" w:rsidRPr="00846589" w:rsidRDefault="0058304D" w:rsidP="0058304D">
      <w:pPr>
        <w:rPr>
          <w:rFonts w:ascii="Arial" w:hAnsi="Arial" w:cs="Arial"/>
          <w:sz w:val="40"/>
          <w:szCs w:val="40"/>
        </w:rPr>
      </w:pPr>
      <w:hyperlink r:id="rId14" w:history="1">
        <w:r w:rsidRPr="00846589">
          <w:rPr>
            <w:rStyle w:val="Hyperlink"/>
            <w:rFonts w:ascii="Arial" w:hAnsi="Arial" w:cs="Arial"/>
            <w:sz w:val="40"/>
            <w:szCs w:val="40"/>
          </w:rPr>
          <w:t>Shortlist for new GBR HQ down to final two Derby locations</w:t>
        </w:r>
      </w:hyperlink>
    </w:p>
    <w:p w14:paraId="268B4B4E" w14:textId="77777777" w:rsidR="0058304D" w:rsidRPr="00846589" w:rsidRDefault="0058304D" w:rsidP="00FC5831">
      <w:pPr>
        <w:rPr>
          <w:rFonts w:ascii="Arial" w:hAnsi="Arial" w:cs="Arial"/>
          <w:sz w:val="40"/>
          <w:szCs w:val="40"/>
        </w:rPr>
      </w:pPr>
    </w:p>
    <w:p w14:paraId="7BF4007D" w14:textId="77777777" w:rsidR="00FC5831" w:rsidRPr="00846589" w:rsidRDefault="00FC5831" w:rsidP="00FC5831">
      <w:pPr>
        <w:rPr>
          <w:rFonts w:ascii="Arial" w:hAnsi="Arial" w:cs="Arial"/>
          <w:b/>
          <w:bCs/>
          <w:sz w:val="40"/>
          <w:szCs w:val="40"/>
        </w:rPr>
      </w:pPr>
      <w:r w:rsidRPr="00846589">
        <w:rPr>
          <w:rFonts w:ascii="Arial" w:hAnsi="Arial" w:cs="Arial"/>
          <w:b/>
          <w:bCs/>
          <w:sz w:val="40"/>
          <w:szCs w:val="40"/>
        </w:rPr>
        <w:t xml:space="preserve">Councils mount legal challenge to Solar Farm in Lincolnshire </w:t>
      </w:r>
    </w:p>
    <w:p w14:paraId="55729023" w14:textId="77777777" w:rsidR="0078267B" w:rsidRPr="00846589" w:rsidRDefault="00FC5831" w:rsidP="00FC5831">
      <w:pPr>
        <w:rPr>
          <w:rFonts w:ascii="Arial" w:hAnsi="Arial" w:cs="Arial"/>
          <w:sz w:val="40"/>
          <w:szCs w:val="40"/>
        </w:rPr>
      </w:pPr>
      <w:r w:rsidRPr="00846589">
        <w:rPr>
          <w:rFonts w:ascii="Arial" w:hAnsi="Arial" w:cs="Arial"/>
          <w:sz w:val="40"/>
          <w:szCs w:val="40"/>
        </w:rPr>
        <w:t xml:space="preserve">Lincolnshire County Council and North Kesteven District Council have launched a judicial review into Ministers’ approval of the Springwell Solar Farm. The development is situated between Lincoln and Sleaford and will cover an area the size of 1,700 football pitches (1,280 hectares) and </w:t>
      </w:r>
      <w:r w:rsidRPr="00846589">
        <w:rPr>
          <w:rFonts w:ascii="Arial" w:hAnsi="Arial" w:cs="Arial"/>
          <w:sz w:val="40"/>
          <w:szCs w:val="40"/>
        </w:rPr>
        <w:lastRenderedPageBreak/>
        <w:t xml:space="preserve">incorporate a battery storage facility, providing power for 180,000 homes. However, the councils believe that the Government’s decision was flawed because it did not properly assess the impacts on rural villages and landscapes or adequately consider the cumulative impact of solar farm developments in Lincolnshire. </w:t>
      </w:r>
    </w:p>
    <w:p w14:paraId="5AC3A4D5" w14:textId="5335E3D7" w:rsidR="00FC5831" w:rsidRPr="00846589" w:rsidRDefault="00FC5831" w:rsidP="00FC5831">
      <w:pPr>
        <w:rPr>
          <w:rFonts w:ascii="Arial" w:hAnsi="Arial" w:cs="Arial"/>
          <w:sz w:val="40"/>
          <w:szCs w:val="40"/>
        </w:rPr>
      </w:pPr>
      <w:hyperlink r:id="rId15" w:history="1">
        <w:r w:rsidRPr="00846589">
          <w:rPr>
            <w:rStyle w:val="Hyperlink"/>
            <w:rFonts w:ascii="Arial" w:hAnsi="Arial" w:cs="Arial"/>
            <w:sz w:val="40"/>
            <w:szCs w:val="40"/>
          </w:rPr>
          <w:t>Next step on Judicial Review journey – Lincolnshire County Council</w:t>
        </w:r>
      </w:hyperlink>
      <w:r w:rsidRPr="00846589">
        <w:rPr>
          <w:rFonts w:ascii="Arial" w:hAnsi="Arial" w:cs="Arial"/>
          <w:sz w:val="40"/>
          <w:szCs w:val="40"/>
        </w:rPr>
        <w:t xml:space="preserve"> </w:t>
      </w:r>
    </w:p>
    <w:p w14:paraId="0EE118AA" w14:textId="77777777" w:rsidR="00484437" w:rsidRPr="00846589" w:rsidRDefault="00484437" w:rsidP="00FC5831">
      <w:pPr>
        <w:rPr>
          <w:rFonts w:ascii="Arial" w:hAnsi="Arial" w:cs="Arial"/>
          <w:sz w:val="40"/>
          <w:szCs w:val="40"/>
        </w:rPr>
      </w:pPr>
    </w:p>
    <w:p w14:paraId="08A23E58" w14:textId="37918D35" w:rsidR="00484437" w:rsidRPr="00846589" w:rsidRDefault="00484437" w:rsidP="00484437">
      <w:pPr>
        <w:rPr>
          <w:rFonts w:ascii="Arial" w:hAnsi="Arial" w:cs="Arial"/>
          <w:sz w:val="40"/>
          <w:szCs w:val="40"/>
        </w:rPr>
      </w:pPr>
      <w:proofErr w:type="spellStart"/>
      <w:r w:rsidRPr="00846589">
        <w:rPr>
          <w:rFonts w:ascii="Arial" w:hAnsi="Arial" w:cs="Arial"/>
          <w:sz w:val="40"/>
          <w:szCs w:val="40"/>
        </w:rPr>
        <w:t>TfEM</w:t>
      </w:r>
      <w:proofErr w:type="spellEnd"/>
      <w:r w:rsidRPr="00846589">
        <w:rPr>
          <w:rFonts w:ascii="Arial" w:hAnsi="Arial" w:cs="Arial"/>
          <w:sz w:val="40"/>
          <w:szCs w:val="40"/>
        </w:rPr>
        <w:t xml:space="preserve"> has published t</w:t>
      </w:r>
      <w:r w:rsidR="00792DA7" w:rsidRPr="00846589">
        <w:rPr>
          <w:rFonts w:ascii="Arial" w:hAnsi="Arial" w:cs="Arial"/>
          <w:sz w:val="40"/>
          <w:szCs w:val="40"/>
        </w:rPr>
        <w:t>w</w:t>
      </w:r>
      <w:r w:rsidRPr="00846589">
        <w:rPr>
          <w:rFonts w:ascii="Arial" w:hAnsi="Arial" w:cs="Arial"/>
          <w:sz w:val="40"/>
          <w:szCs w:val="40"/>
        </w:rPr>
        <w:t xml:space="preserve">o pieces of new evidence to inform work on prioritisation and case-making: </w:t>
      </w:r>
    </w:p>
    <w:p w14:paraId="533E5F54" w14:textId="77777777" w:rsidR="00484437" w:rsidRPr="00846589" w:rsidRDefault="00484437" w:rsidP="00484437">
      <w:pPr>
        <w:numPr>
          <w:ilvl w:val="0"/>
          <w:numId w:val="21"/>
        </w:numPr>
        <w:rPr>
          <w:rFonts w:ascii="Arial" w:hAnsi="Arial" w:cs="Arial"/>
          <w:sz w:val="40"/>
          <w:szCs w:val="40"/>
        </w:rPr>
      </w:pPr>
      <w:r w:rsidRPr="00846589">
        <w:rPr>
          <w:rFonts w:ascii="Arial" w:hAnsi="Arial" w:cs="Arial"/>
          <w:b/>
          <w:bCs/>
          <w:sz w:val="40"/>
          <w:szCs w:val="40"/>
        </w:rPr>
        <w:t xml:space="preserve">Routes to Prosperity:  </w:t>
      </w:r>
      <w:r w:rsidRPr="00846589">
        <w:rPr>
          <w:rFonts w:ascii="Arial" w:hAnsi="Arial" w:cs="Arial"/>
          <w:sz w:val="40"/>
          <w:szCs w:val="40"/>
        </w:rPr>
        <w:t xml:space="preserve">An ‘anchor’ document analysing data across demographic, economic and connectivity indicators for the East Midlands and its sub-regions. </w:t>
      </w:r>
      <w:hyperlink r:id="rId16" w:history="1">
        <w:r w:rsidRPr="00846589">
          <w:rPr>
            <w:rStyle w:val="Hyperlink"/>
            <w:rFonts w:ascii="Arial" w:hAnsi="Arial" w:cs="Arial"/>
            <w:sz w:val="40"/>
            <w:szCs w:val="40"/>
          </w:rPr>
          <w:t>https://www.emcouncils.gov.uk/wp-content/uploads/2026/05/Routes-to-Prosperity-Economic-Transport-Evidence-Base.pdf</w:t>
        </w:r>
      </w:hyperlink>
    </w:p>
    <w:p w14:paraId="1ADBFD8C" w14:textId="77777777" w:rsidR="00484437" w:rsidRPr="00846589" w:rsidRDefault="00484437" w:rsidP="00484437">
      <w:pPr>
        <w:rPr>
          <w:rFonts w:ascii="Arial" w:hAnsi="Arial" w:cs="Arial"/>
          <w:sz w:val="40"/>
          <w:szCs w:val="40"/>
        </w:rPr>
      </w:pPr>
    </w:p>
    <w:p w14:paraId="049AAA25" w14:textId="77777777" w:rsidR="00484437" w:rsidRPr="00846589" w:rsidRDefault="00484437" w:rsidP="00484437">
      <w:pPr>
        <w:numPr>
          <w:ilvl w:val="0"/>
          <w:numId w:val="21"/>
        </w:numPr>
        <w:rPr>
          <w:rFonts w:ascii="Arial" w:hAnsi="Arial" w:cs="Arial"/>
          <w:sz w:val="40"/>
          <w:szCs w:val="40"/>
        </w:rPr>
      </w:pPr>
      <w:r w:rsidRPr="00846589">
        <w:rPr>
          <w:rFonts w:ascii="Arial" w:hAnsi="Arial" w:cs="Arial"/>
          <w:b/>
          <w:bCs/>
          <w:sz w:val="40"/>
          <w:szCs w:val="40"/>
        </w:rPr>
        <w:t>Freight and Growth in the East Midlands</w:t>
      </w:r>
      <w:r w:rsidRPr="00846589">
        <w:rPr>
          <w:rFonts w:ascii="Arial" w:hAnsi="Arial" w:cs="Arial"/>
          <w:sz w:val="40"/>
          <w:szCs w:val="40"/>
        </w:rPr>
        <w:t xml:space="preserve">:   Explains how freight currently operates across road, rail and air in the East Midlands and discusses options to make </w:t>
      </w:r>
      <w:r w:rsidRPr="00846589">
        <w:rPr>
          <w:rFonts w:ascii="Arial" w:hAnsi="Arial" w:cs="Arial"/>
          <w:sz w:val="40"/>
          <w:szCs w:val="40"/>
        </w:rPr>
        <w:lastRenderedPageBreak/>
        <w:t xml:space="preserve">freight movements more efficient and less disruptive: </w:t>
      </w:r>
      <w:hyperlink r:id="rId17" w:history="1">
        <w:r w:rsidRPr="00846589">
          <w:rPr>
            <w:rStyle w:val="Hyperlink"/>
            <w:rFonts w:ascii="Arial" w:hAnsi="Arial" w:cs="Arial"/>
            <w:sz w:val="40"/>
            <w:szCs w:val="40"/>
          </w:rPr>
          <w:t>https://www.emcouncils.gov.uk/wp-content/uploads/2026/05/Freight-Growth-in-the-East-Midlands-Systra.pdf</w:t>
        </w:r>
      </w:hyperlink>
    </w:p>
    <w:p w14:paraId="6B8878C3" w14:textId="77777777" w:rsidR="00484437" w:rsidRPr="00846589" w:rsidRDefault="00484437" w:rsidP="00FC5831">
      <w:pPr>
        <w:rPr>
          <w:rFonts w:ascii="Arial" w:hAnsi="Arial" w:cs="Arial"/>
          <w:sz w:val="40"/>
          <w:szCs w:val="40"/>
        </w:rPr>
      </w:pPr>
    </w:p>
    <w:p w14:paraId="328DE541" w14:textId="77777777" w:rsidR="00FC5831" w:rsidRPr="00846589" w:rsidRDefault="00FC5831" w:rsidP="00FC5831">
      <w:pPr>
        <w:rPr>
          <w:rFonts w:ascii="Arial" w:hAnsi="Arial" w:cs="Arial"/>
          <w:b/>
          <w:bCs/>
          <w:sz w:val="40"/>
          <w:szCs w:val="40"/>
        </w:rPr>
      </w:pPr>
      <w:r w:rsidRPr="00846589">
        <w:rPr>
          <w:rFonts w:ascii="Arial" w:hAnsi="Arial" w:cs="Arial"/>
          <w:b/>
          <w:bCs/>
          <w:sz w:val="40"/>
          <w:szCs w:val="40"/>
        </w:rPr>
        <w:t>Latest statistics on Foreign Direct Investment (FDI)</w:t>
      </w:r>
    </w:p>
    <w:p w14:paraId="08A0B9EB" w14:textId="77777777" w:rsidR="00FC5831" w:rsidRPr="00846589" w:rsidRDefault="00FC5831" w:rsidP="00FC5831">
      <w:pPr>
        <w:rPr>
          <w:rFonts w:ascii="Arial" w:hAnsi="Arial" w:cs="Arial"/>
          <w:sz w:val="40"/>
          <w:szCs w:val="40"/>
        </w:rPr>
      </w:pPr>
      <w:r w:rsidRPr="00846589">
        <w:rPr>
          <w:rFonts w:ascii="Arial" w:hAnsi="Arial" w:cs="Arial"/>
          <w:sz w:val="40"/>
          <w:szCs w:val="40"/>
        </w:rPr>
        <w:t xml:space="preserve">The ONS has published sub-national estimates of Foreign Direct Investment for 2024, covering both standard regions and sub-regions:  </w:t>
      </w:r>
      <w:hyperlink r:id="rId18" w:history="1">
        <w:r w:rsidRPr="00846589">
          <w:rPr>
            <w:rStyle w:val="Hyperlink"/>
            <w:rFonts w:ascii="Arial" w:hAnsi="Arial" w:cs="Arial"/>
            <w:sz w:val="40"/>
            <w:szCs w:val="40"/>
          </w:rPr>
          <w:t>Foreign direct investment, UK subnational estimates - Office for National Statistics</w:t>
        </w:r>
      </w:hyperlink>
    </w:p>
    <w:p w14:paraId="190934E8" w14:textId="77777777" w:rsidR="00FC5831" w:rsidRPr="00846589" w:rsidRDefault="00FC5831" w:rsidP="00FC5831">
      <w:pPr>
        <w:rPr>
          <w:rFonts w:ascii="Arial" w:hAnsi="Arial" w:cs="Arial"/>
          <w:sz w:val="40"/>
          <w:szCs w:val="40"/>
        </w:rPr>
      </w:pPr>
    </w:p>
    <w:p w14:paraId="06C4334F" w14:textId="77777777" w:rsidR="00FC5831" w:rsidRPr="00846589" w:rsidRDefault="00FC5831" w:rsidP="00FF7F17">
      <w:pPr>
        <w:rPr>
          <w:rFonts w:ascii="Arial" w:eastAsia="Aptos" w:hAnsi="Arial" w:cs="Arial"/>
          <w:color w:val="000000"/>
          <w:kern w:val="0"/>
          <w:sz w:val="40"/>
          <w:szCs w:val="40"/>
          <w:lang w:eastAsia="en-GB"/>
          <w14:ligatures w14:val="none"/>
        </w:rPr>
      </w:pPr>
    </w:p>
    <w:p w14:paraId="2A4BB055" w14:textId="77777777" w:rsidR="00204D09" w:rsidRPr="00846589" w:rsidRDefault="00204D09" w:rsidP="00020153">
      <w:pPr>
        <w:spacing w:after="0" w:line="240" w:lineRule="auto"/>
        <w:rPr>
          <w:rFonts w:ascii="Arial" w:eastAsia="Aptos" w:hAnsi="Arial" w:cs="Arial"/>
          <w:color w:val="000000"/>
          <w:kern w:val="0"/>
          <w:sz w:val="40"/>
          <w:szCs w:val="40"/>
          <w:lang w:eastAsia="en-GB"/>
          <w14:ligatures w14:val="none"/>
        </w:rPr>
      </w:pPr>
    </w:p>
    <w:p w14:paraId="585A83C7" w14:textId="77777777" w:rsidR="00204D09" w:rsidRPr="00846589" w:rsidRDefault="00204D09" w:rsidP="00204D09">
      <w:pPr>
        <w:rPr>
          <w:rFonts w:ascii="Arial" w:hAnsi="Arial" w:cs="Arial"/>
          <w:sz w:val="40"/>
          <w:szCs w:val="40"/>
        </w:rPr>
      </w:pPr>
      <w:r w:rsidRPr="00846589">
        <w:rPr>
          <w:rFonts w:ascii="Arial" w:hAnsi="Arial" w:cs="Arial"/>
          <w:b/>
          <w:bCs/>
          <w:sz w:val="40"/>
          <w:szCs w:val="40"/>
        </w:rPr>
        <w:t>Strengthening Coaching and Mentoring Across the East Midlands</w:t>
      </w:r>
    </w:p>
    <w:p w14:paraId="7B9A7CEC" w14:textId="77777777" w:rsidR="00AF114C" w:rsidRPr="00846589" w:rsidRDefault="00AF114C" w:rsidP="00FF7F17">
      <w:pPr>
        <w:rPr>
          <w:rFonts w:ascii="Arial" w:eastAsia="Aptos" w:hAnsi="Arial" w:cs="Arial"/>
          <w:color w:val="000000"/>
          <w:kern w:val="0"/>
          <w:sz w:val="40"/>
          <w:szCs w:val="40"/>
          <w:lang w:eastAsia="en-GB"/>
          <w14:ligatures w14:val="none"/>
        </w:rPr>
      </w:pPr>
      <w:r w:rsidRPr="00846589">
        <w:rPr>
          <w:rFonts w:ascii="Arial" w:eastAsia="Aptos" w:hAnsi="Arial" w:cs="Arial"/>
          <w:color w:val="000000"/>
          <w:kern w:val="0"/>
          <w:sz w:val="40"/>
          <w:szCs w:val="40"/>
          <w:lang w:eastAsia="en-GB"/>
          <w14:ligatures w14:val="none"/>
        </w:rPr>
        <w:t>EMC is a trusted partner in developing a strong culture of coaching and mentoring across member authorities, offering a comprehensive and accessible range of development programmes, resources and support to build skills, confidence, and organisational resilience.</w:t>
      </w:r>
    </w:p>
    <w:p w14:paraId="7EF9FC5D" w14:textId="77777777" w:rsidR="00224F44" w:rsidRPr="00846589" w:rsidRDefault="00224F44" w:rsidP="00FF7F17">
      <w:pPr>
        <w:rPr>
          <w:rFonts w:ascii="Arial" w:eastAsia="Aptos" w:hAnsi="Arial" w:cs="Arial"/>
          <w:color w:val="000000"/>
          <w:kern w:val="0"/>
          <w:sz w:val="40"/>
          <w:szCs w:val="40"/>
          <w:lang w:eastAsia="en-GB"/>
          <w14:ligatures w14:val="none"/>
        </w:rPr>
      </w:pPr>
    </w:p>
    <w:p w14:paraId="70B7704E" w14:textId="77777777" w:rsidR="00AF114C" w:rsidRPr="00846589" w:rsidRDefault="00AF114C" w:rsidP="00FF7F17">
      <w:pPr>
        <w:rPr>
          <w:rFonts w:ascii="Arial" w:eastAsia="Aptos" w:hAnsi="Arial" w:cs="Arial"/>
          <w:color w:val="000000"/>
          <w:kern w:val="0"/>
          <w:sz w:val="40"/>
          <w:szCs w:val="40"/>
          <w:lang w:eastAsia="en-GB"/>
          <w14:ligatures w14:val="none"/>
        </w:rPr>
      </w:pPr>
      <w:r w:rsidRPr="00846589">
        <w:rPr>
          <w:rFonts w:ascii="Arial" w:eastAsia="Aptos" w:hAnsi="Arial" w:cs="Arial"/>
          <w:color w:val="000000"/>
          <w:kern w:val="0"/>
          <w:sz w:val="40"/>
          <w:szCs w:val="40"/>
          <w:lang w:eastAsia="en-GB"/>
          <w14:ligatures w14:val="none"/>
        </w:rPr>
        <w:lastRenderedPageBreak/>
        <w:t xml:space="preserve">Central to EMC’s offer is the regional </w:t>
      </w:r>
      <w:r w:rsidRPr="00846589">
        <w:rPr>
          <w:rFonts w:ascii="Arial" w:eastAsia="Aptos" w:hAnsi="Arial" w:cs="Arial"/>
          <w:b/>
          <w:bCs/>
          <w:color w:val="000000"/>
          <w:kern w:val="0"/>
          <w:sz w:val="40"/>
          <w:szCs w:val="40"/>
          <w:lang w:eastAsia="en-GB"/>
          <w14:ligatures w14:val="none"/>
        </w:rPr>
        <w:t>Coaching and Mentoring Network</w:t>
      </w:r>
      <w:r w:rsidRPr="00846589">
        <w:rPr>
          <w:rFonts w:ascii="Arial" w:eastAsia="Aptos" w:hAnsi="Arial" w:cs="Arial"/>
          <w:color w:val="000000"/>
          <w:kern w:val="0"/>
          <w:sz w:val="40"/>
          <w:szCs w:val="40"/>
          <w:lang w:eastAsia="en-GB"/>
          <w14:ligatures w14:val="none"/>
        </w:rPr>
        <w:t>, enabling organisations to pool coaching resources and access Continuing Professional Development (CPD) for their coaches and mentors. The CPD sessions are free to Network members or £85 for others to attend.</w:t>
      </w:r>
    </w:p>
    <w:p w14:paraId="3AE1F28C" w14:textId="77777777" w:rsidR="00224F44" w:rsidRPr="00846589" w:rsidRDefault="00224F44" w:rsidP="00FF7F17">
      <w:pPr>
        <w:rPr>
          <w:rFonts w:ascii="Arial" w:eastAsia="Aptos" w:hAnsi="Arial" w:cs="Arial"/>
          <w:color w:val="000000"/>
          <w:kern w:val="0"/>
          <w:sz w:val="40"/>
          <w:szCs w:val="40"/>
          <w:lang w:eastAsia="en-GB"/>
          <w14:ligatures w14:val="none"/>
        </w:rPr>
      </w:pPr>
    </w:p>
    <w:p w14:paraId="167E1318" w14:textId="169545A9" w:rsidR="00AF114C" w:rsidRPr="00846589" w:rsidRDefault="00AF114C" w:rsidP="00FF7F17">
      <w:pPr>
        <w:rPr>
          <w:rFonts w:ascii="Arial" w:eastAsia="Aptos" w:hAnsi="Arial" w:cs="Arial"/>
          <w:color w:val="000000"/>
          <w:kern w:val="0"/>
          <w:sz w:val="40"/>
          <w:szCs w:val="40"/>
          <w:lang w:eastAsia="en-GB"/>
          <w14:ligatures w14:val="none"/>
        </w:rPr>
      </w:pPr>
      <w:r w:rsidRPr="00846589">
        <w:rPr>
          <w:rFonts w:ascii="Arial" w:eastAsia="Aptos" w:hAnsi="Arial" w:cs="Arial"/>
          <w:color w:val="000000"/>
          <w:kern w:val="0"/>
          <w:sz w:val="40"/>
          <w:szCs w:val="40"/>
          <w:lang w:eastAsia="en-GB"/>
          <w14:ligatures w14:val="none"/>
        </w:rPr>
        <w:t>The continued growth of the Network reflects its clear value to organisations. Additional to the network and CPD sessions, EMC offers a range of development opportunities tailored to meet the needs of coaches and mentors including:-</w:t>
      </w:r>
    </w:p>
    <w:p w14:paraId="7DAF4E64" w14:textId="77777777" w:rsidR="00AF114C" w:rsidRPr="00846589" w:rsidRDefault="00AF114C" w:rsidP="00953A3D">
      <w:pPr>
        <w:rPr>
          <w:rFonts w:ascii="Arial" w:eastAsia="Aptos" w:hAnsi="Arial" w:cs="Arial"/>
          <w:b/>
          <w:bCs/>
          <w:color w:val="000000"/>
          <w:kern w:val="0"/>
          <w:sz w:val="40"/>
          <w:szCs w:val="40"/>
          <w:lang w:eastAsia="en-GB"/>
          <w14:ligatures w14:val="none"/>
        </w:rPr>
      </w:pPr>
      <w:r w:rsidRPr="00846589">
        <w:rPr>
          <w:rFonts w:ascii="Arial" w:eastAsia="Aptos" w:hAnsi="Arial" w:cs="Arial"/>
          <w:b/>
          <w:bCs/>
          <w:color w:val="000000"/>
          <w:kern w:val="0"/>
          <w:sz w:val="40"/>
          <w:szCs w:val="40"/>
          <w:lang w:eastAsia="en-GB"/>
          <w14:ligatures w14:val="none"/>
        </w:rPr>
        <w:t>accredited ILM Level 5 and 7 qualification programmes</w:t>
      </w:r>
    </w:p>
    <w:p w14:paraId="495F47E4" w14:textId="3B06D57A" w:rsidR="00AF114C" w:rsidRPr="00846589" w:rsidRDefault="00AF114C" w:rsidP="00953A3D">
      <w:pPr>
        <w:rPr>
          <w:rFonts w:ascii="Arial" w:eastAsia="Aptos" w:hAnsi="Arial" w:cs="Arial"/>
          <w:color w:val="000000"/>
          <w:kern w:val="0"/>
          <w:sz w:val="40"/>
          <w:szCs w:val="40"/>
          <w:lang w:eastAsia="en-GB"/>
          <w14:ligatures w14:val="none"/>
        </w:rPr>
      </w:pPr>
      <w:hyperlink r:id="rId19" w:history="1">
        <w:r w:rsidRPr="00846589">
          <w:rPr>
            <w:rStyle w:val="Hyperlink"/>
            <w:rFonts w:ascii="Arial" w:eastAsia="Aptos" w:hAnsi="Arial" w:cs="Arial"/>
            <w:kern w:val="0"/>
            <w:sz w:val="40"/>
            <w:szCs w:val="40"/>
            <w:lang w:eastAsia="en-GB"/>
            <w14:ligatures w14:val="none"/>
          </w:rPr>
          <w:t xml:space="preserve">a one-day </w:t>
        </w:r>
        <w:r w:rsidRPr="00846589">
          <w:rPr>
            <w:rStyle w:val="Hyperlink"/>
            <w:rFonts w:ascii="Arial" w:eastAsia="Aptos" w:hAnsi="Arial" w:cs="Arial"/>
            <w:b/>
            <w:bCs/>
            <w:kern w:val="0"/>
            <w:sz w:val="40"/>
            <w:szCs w:val="40"/>
            <w:lang w:eastAsia="en-GB"/>
            <w14:ligatures w14:val="none"/>
          </w:rPr>
          <w:t>Introduction to Coaching Supervision</w:t>
        </w:r>
      </w:hyperlink>
      <w:r w:rsidRPr="00846589">
        <w:rPr>
          <w:rFonts w:ascii="Arial" w:eastAsia="Aptos" w:hAnsi="Arial" w:cs="Arial"/>
          <w:color w:val="000000"/>
          <w:kern w:val="0"/>
          <w:sz w:val="40"/>
          <w:szCs w:val="40"/>
          <w:lang w:eastAsia="en-GB"/>
          <w14:ligatures w14:val="none"/>
        </w:rPr>
        <w:t xml:space="preserve"> (</w:t>
      </w:r>
      <w:r w:rsidRPr="00846589">
        <w:rPr>
          <w:rFonts w:ascii="Arial" w:eastAsia="Aptos" w:hAnsi="Arial" w:cs="Arial"/>
          <w:b/>
          <w:bCs/>
          <w:color w:val="000000"/>
          <w:kern w:val="0"/>
          <w:sz w:val="40"/>
          <w:szCs w:val="40"/>
          <w:lang w:eastAsia="en-GB"/>
          <w14:ligatures w14:val="none"/>
        </w:rPr>
        <w:t>24 June</w:t>
      </w:r>
      <w:r w:rsidRPr="00846589">
        <w:rPr>
          <w:rFonts w:ascii="Arial" w:eastAsia="Aptos" w:hAnsi="Arial" w:cs="Arial"/>
          <w:color w:val="000000"/>
          <w:kern w:val="0"/>
          <w:sz w:val="40"/>
          <w:szCs w:val="40"/>
          <w:lang w:eastAsia="en-GB"/>
          <w14:ligatures w14:val="none"/>
        </w:rPr>
        <w:t xml:space="preserve"> in Melton Mowbray)</w:t>
      </w:r>
    </w:p>
    <w:p w14:paraId="6755CF84" w14:textId="309AAECD" w:rsidR="00AF114C" w:rsidRPr="00846589" w:rsidRDefault="00AF114C" w:rsidP="00953A3D">
      <w:pPr>
        <w:rPr>
          <w:rFonts w:ascii="Arial" w:eastAsia="Aptos" w:hAnsi="Arial" w:cs="Arial"/>
          <w:color w:val="000000"/>
          <w:kern w:val="0"/>
          <w:sz w:val="40"/>
          <w:szCs w:val="40"/>
          <w:lang w:eastAsia="en-GB"/>
          <w14:ligatures w14:val="none"/>
        </w:rPr>
      </w:pPr>
      <w:hyperlink r:id="rId20" w:history="1">
        <w:r w:rsidRPr="00846589">
          <w:rPr>
            <w:rStyle w:val="Hyperlink"/>
            <w:rFonts w:ascii="Arial" w:eastAsia="Aptos" w:hAnsi="Arial" w:cs="Arial"/>
            <w:kern w:val="0"/>
            <w:sz w:val="40"/>
            <w:szCs w:val="40"/>
            <w:lang w:eastAsia="en-GB"/>
            <w14:ligatures w14:val="none"/>
          </w:rPr>
          <w:t xml:space="preserve">a half-day virtual </w:t>
        </w:r>
        <w:r w:rsidRPr="00846589">
          <w:rPr>
            <w:rStyle w:val="Hyperlink"/>
            <w:rFonts w:ascii="Arial" w:eastAsia="Aptos" w:hAnsi="Arial" w:cs="Arial"/>
            <w:b/>
            <w:bCs/>
            <w:kern w:val="0"/>
            <w:sz w:val="40"/>
            <w:szCs w:val="40"/>
            <w:lang w:eastAsia="en-GB"/>
            <w14:ligatures w14:val="none"/>
          </w:rPr>
          <w:t>mentoring skills session</w:t>
        </w:r>
      </w:hyperlink>
      <w:r w:rsidRPr="00846589">
        <w:rPr>
          <w:rFonts w:ascii="Arial" w:eastAsia="Aptos" w:hAnsi="Arial" w:cs="Arial"/>
          <w:color w:val="000000"/>
          <w:kern w:val="0"/>
          <w:sz w:val="40"/>
          <w:szCs w:val="40"/>
          <w:lang w:eastAsia="en-GB"/>
          <w14:ligatures w14:val="none"/>
        </w:rPr>
        <w:t xml:space="preserve"> </w:t>
      </w:r>
      <w:r w:rsidRPr="00846589">
        <w:rPr>
          <w:rFonts w:ascii="Arial" w:eastAsia="Aptos" w:hAnsi="Arial" w:cs="Arial"/>
          <w:b/>
          <w:bCs/>
          <w:color w:val="000000"/>
          <w:kern w:val="0"/>
          <w:sz w:val="40"/>
          <w:szCs w:val="40"/>
          <w:lang w:eastAsia="en-GB"/>
          <w14:ligatures w14:val="none"/>
        </w:rPr>
        <w:t>(15 July).</w:t>
      </w:r>
    </w:p>
    <w:p w14:paraId="6206E50D" w14:textId="77777777" w:rsidR="00AF114C" w:rsidRPr="00846589" w:rsidRDefault="00AF114C" w:rsidP="00FF7F17">
      <w:pPr>
        <w:rPr>
          <w:rFonts w:ascii="Arial" w:eastAsia="Aptos" w:hAnsi="Arial" w:cs="Arial"/>
          <w:color w:val="000000"/>
          <w:kern w:val="0"/>
          <w:sz w:val="40"/>
          <w:szCs w:val="40"/>
          <w:lang w:eastAsia="en-GB"/>
          <w14:ligatures w14:val="none"/>
        </w:rPr>
      </w:pPr>
      <w:r w:rsidRPr="00846589">
        <w:rPr>
          <w:rFonts w:ascii="Arial" w:eastAsia="Aptos" w:hAnsi="Arial" w:cs="Arial"/>
          <w:color w:val="000000"/>
          <w:kern w:val="0"/>
          <w:sz w:val="40"/>
          <w:szCs w:val="40"/>
          <w:lang w:eastAsia="en-GB"/>
          <w14:ligatures w14:val="none"/>
        </w:rPr>
        <w:t>By investing in coaching and mentoring, authorities can enhance leadership capability and support workforce development.</w:t>
      </w:r>
    </w:p>
    <w:p w14:paraId="26099309" w14:textId="77777777" w:rsidR="00204D09" w:rsidRPr="00846589" w:rsidRDefault="00204D09" w:rsidP="00020153">
      <w:pPr>
        <w:spacing w:after="0" w:line="240" w:lineRule="auto"/>
        <w:rPr>
          <w:rFonts w:ascii="Arial" w:eastAsia="Aptos" w:hAnsi="Arial" w:cs="Arial"/>
          <w:color w:val="000000"/>
          <w:kern w:val="0"/>
          <w:sz w:val="40"/>
          <w:szCs w:val="40"/>
          <w:lang w:eastAsia="en-GB"/>
          <w14:ligatures w14:val="none"/>
        </w:rPr>
      </w:pPr>
    </w:p>
    <w:p w14:paraId="05C2441E" w14:textId="77777777" w:rsidR="00F81D6E" w:rsidRPr="00846589" w:rsidRDefault="00F81D6E" w:rsidP="00F81D6E">
      <w:pPr>
        <w:spacing w:after="0" w:line="240" w:lineRule="auto"/>
        <w:rPr>
          <w:rFonts w:ascii="Arial" w:eastAsia="Times New Roman" w:hAnsi="Arial" w:cs="Arial"/>
          <w:color w:val="000000"/>
          <w:kern w:val="0"/>
          <w:sz w:val="40"/>
          <w:szCs w:val="40"/>
          <w:lang w:eastAsia="en-GB"/>
          <w14:ligatures w14:val="none"/>
        </w:rPr>
      </w:pPr>
    </w:p>
    <w:p w14:paraId="2B9ECB09" w14:textId="77777777" w:rsidR="00D13912" w:rsidRPr="00846589" w:rsidRDefault="00D13912" w:rsidP="00D13912">
      <w:pPr>
        <w:rPr>
          <w:rFonts w:ascii="Arial" w:hAnsi="Arial" w:cs="Arial"/>
          <w:b/>
          <w:bCs/>
          <w:sz w:val="40"/>
          <w:szCs w:val="40"/>
        </w:rPr>
      </w:pPr>
    </w:p>
    <w:p w14:paraId="6B1D2E8A" w14:textId="73D934A6" w:rsidR="00C206AB" w:rsidRPr="00846589" w:rsidRDefault="00C206AB" w:rsidP="00C206AB">
      <w:pPr>
        <w:jc w:val="center"/>
        <w:rPr>
          <w:rFonts w:ascii="Arial" w:hAnsi="Arial" w:cs="Arial"/>
          <w:b/>
          <w:bCs/>
          <w:sz w:val="40"/>
          <w:szCs w:val="40"/>
        </w:rPr>
      </w:pPr>
      <w:r w:rsidRPr="00846589">
        <w:rPr>
          <w:rFonts w:ascii="Arial" w:hAnsi="Arial" w:cs="Arial"/>
          <w:b/>
          <w:bCs/>
          <w:sz w:val="40"/>
          <w:szCs w:val="40"/>
        </w:rPr>
        <w:lastRenderedPageBreak/>
        <w:t>East Midlands Councils – Councillor Development Programme</w:t>
      </w:r>
    </w:p>
    <w:p w14:paraId="598F5C8B" w14:textId="77777777" w:rsidR="00C206AB" w:rsidRPr="00846589" w:rsidRDefault="00C206AB" w:rsidP="00C206AB">
      <w:pPr>
        <w:rPr>
          <w:rFonts w:ascii="Arial" w:hAnsi="Arial" w:cs="Arial"/>
          <w:sz w:val="40"/>
          <w:szCs w:val="40"/>
        </w:rPr>
      </w:pPr>
      <w:r w:rsidRPr="00846589">
        <w:rPr>
          <w:rFonts w:ascii="Arial" w:hAnsi="Arial" w:cs="Arial"/>
          <w:sz w:val="40"/>
          <w:szCs w:val="40"/>
        </w:rPr>
        <w:t xml:space="preserve">East Midlands Councils provides a comprehensive, value for money, councillor development programme for member councils in the East Midlands, which is updated throughout the year to compliment your </w:t>
      </w:r>
      <w:proofErr w:type="gramStart"/>
      <w:r w:rsidRPr="00846589">
        <w:rPr>
          <w:rFonts w:ascii="Arial" w:hAnsi="Arial" w:cs="Arial"/>
          <w:sz w:val="40"/>
          <w:szCs w:val="40"/>
        </w:rPr>
        <w:t>councils</w:t>
      </w:r>
      <w:proofErr w:type="gramEnd"/>
      <w:r w:rsidRPr="00846589">
        <w:rPr>
          <w:rFonts w:ascii="Arial" w:hAnsi="Arial" w:cs="Arial"/>
          <w:sz w:val="40"/>
          <w:szCs w:val="40"/>
        </w:rPr>
        <w:t xml:space="preserve"> in-house provision. We have a range of sessions currently available for members, including:</w:t>
      </w:r>
    </w:p>
    <w:p w14:paraId="420FADA4" w14:textId="77777777" w:rsidR="00C206AB" w:rsidRPr="00846589" w:rsidRDefault="00C206AB" w:rsidP="005748AA">
      <w:pPr>
        <w:rPr>
          <w:rFonts w:ascii="Arial" w:hAnsi="Arial" w:cs="Arial"/>
          <w:sz w:val="40"/>
          <w:szCs w:val="40"/>
        </w:rPr>
      </w:pPr>
      <w:r w:rsidRPr="00846589">
        <w:rPr>
          <w:rFonts w:ascii="Arial" w:hAnsi="Arial" w:cs="Arial"/>
          <w:sz w:val="40"/>
          <w:szCs w:val="40"/>
        </w:rPr>
        <w:t>The Role of the Civic Head | 8</w:t>
      </w:r>
      <w:r w:rsidRPr="00846589">
        <w:rPr>
          <w:rFonts w:ascii="Arial" w:hAnsi="Arial" w:cs="Arial"/>
          <w:sz w:val="40"/>
          <w:szCs w:val="40"/>
          <w:vertAlign w:val="superscript"/>
        </w:rPr>
        <w:t>th</w:t>
      </w:r>
      <w:r w:rsidRPr="00846589">
        <w:rPr>
          <w:rFonts w:ascii="Arial" w:hAnsi="Arial" w:cs="Arial"/>
          <w:sz w:val="40"/>
          <w:szCs w:val="40"/>
        </w:rPr>
        <w:t> June | 10.00am – 3.00pm | Face to Face at Melton Borough Council </w:t>
      </w:r>
    </w:p>
    <w:p w14:paraId="6E85363B" w14:textId="77777777" w:rsidR="00C206AB" w:rsidRPr="00846589" w:rsidRDefault="00C206AB" w:rsidP="005748AA">
      <w:pPr>
        <w:rPr>
          <w:rFonts w:ascii="Arial" w:hAnsi="Arial" w:cs="Arial"/>
          <w:sz w:val="40"/>
          <w:szCs w:val="40"/>
        </w:rPr>
      </w:pPr>
      <w:r w:rsidRPr="00846589">
        <w:rPr>
          <w:rFonts w:ascii="Arial" w:hAnsi="Arial" w:cs="Arial"/>
          <w:sz w:val="40"/>
          <w:szCs w:val="40"/>
        </w:rPr>
        <w:t>Chairing Skills | 17</w:t>
      </w:r>
      <w:r w:rsidRPr="00846589">
        <w:rPr>
          <w:rFonts w:ascii="Arial" w:hAnsi="Arial" w:cs="Arial"/>
          <w:sz w:val="40"/>
          <w:szCs w:val="40"/>
          <w:vertAlign w:val="superscript"/>
        </w:rPr>
        <w:t>th</w:t>
      </w:r>
      <w:r w:rsidRPr="00846589">
        <w:rPr>
          <w:rFonts w:ascii="Arial" w:hAnsi="Arial" w:cs="Arial"/>
          <w:sz w:val="40"/>
          <w:szCs w:val="40"/>
        </w:rPr>
        <w:t> June | 6.00pm – 8.30pm | Delivered Virtually</w:t>
      </w:r>
    </w:p>
    <w:p w14:paraId="077E647B" w14:textId="77777777" w:rsidR="00C206AB" w:rsidRPr="00846589" w:rsidRDefault="00C206AB" w:rsidP="005748AA">
      <w:pPr>
        <w:rPr>
          <w:rFonts w:ascii="Arial" w:hAnsi="Arial" w:cs="Arial"/>
          <w:sz w:val="40"/>
          <w:szCs w:val="40"/>
        </w:rPr>
      </w:pPr>
      <w:r w:rsidRPr="00846589">
        <w:rPr>
          <w:rFonts w:ascii="Arial" w:hAnsi="Arial" w:cs="Arial"/>
          <w:sz w:val="40"/>
          <w:szCs w:val="40"/>
        </w:rPr>
        <w:t>Overview and Scrutiny – Realising the Potential | 1</w:t>
      </w:r>
      <w:r w:rsidRPr="00846589">
        <w:rPr>
          <w:rFonts w:ascii="Arial" w:hAnsi="Arial" w:cs="Arial"/>
          <w:sz w:val="40"/>
          <w:szCs w:val="40"/>
          <w:vertAlign w:val="superscript"/>
        </w:rPr>
        <w:t>st</w:t>
      </w:r>
      <w:r w:rsidRPr="00846589">
        <w:rPr>
          <w:rFonts w:ascii="Arial" w:hAnsi="Arial" w:cs="Arial"/>
          <w:sz w:val="40"/>
          <w:szCs w:val="40"/>
        </w:rPr>
        <w:t> July | 6.00pm – 8.00pm | Delivered Virtually</w:t>
      </w:r>
    </w:p>
    <w:p w14:paraId="15DB2418" w14:textId="43325AA1" w:rsidR="00A505F0" w:rsidRPr="00846589" w:rsidRDefault="00A505F0" w:rsidP="005748AA">
      <w:pPr>
        <w:rPr>
          <w:rFonts w:ascii="Arial" w:hAnsi="Arial" w:cs="Arial"/>
          <w:sz w:val="40"/>
          <w:szCs w:val="40"/>
        </w:rPr>
      </w:pPr>
      <w:r w:rsidRPr="00846589">
        <w:rPr>
          <w:rFonts w:ascii="Arial" w:hAnsi="Arial" w:cs="Arial"/>
          <w:sz w:val="40"/>
          <w:szCs w:val="40"/>
        </w:rPr>
        <w:t>Planning</w:t>
      </w:r>
      <w:r w:rsidR="00B523C2" w:rsidRPr="00846589">
        <w:rPr>
          <w:rFonts w:ascii="Arial" w:hAnsi="Arial" w:cs="Arial"/>
          <w:sz w:val="40"/>
          <w:szCs w:val="40"/>
        </w:rPr>
        <w:t xml:space="preserve"> Reform &amp; Devolution: The Perfect Storm One Year One | 10.00am – 4.00pm | Face to Face at Devonshire Place, Leicester (also open to officers)</w:t>
      </w:r>
    </w:p>
    <w:p w14:paraId="16E17DA8" w14:textId="77777777" w:rsidR="00C206AB" w:rsidRPr="00846589" w:rsidRDefault="00C206AB" w:rsidP="005748AA">
      <w:pPr>
        <w:rPr>
          <w:rFonts w:ascii="Arial" w:hAnsi="Arial" w:cs="Arial"/>
          <w:sz w:val="40"/>
          <w:szCs w:val="40"/>
        </w:rPr>
      </w:pPr>
      <w:r w:rsidRPr="00846589">
        <w:rPr>
          <w:rFonts w:ascii="Arial" w:hAnsi="Arial" w:cs="Arial"/>
          <w:sz w:val="40"/>
          <w:szCs w:val="40"/>
        </w:rPr>
        <w:t>Overview and Scrutiny – Questioning Techniques | 16</w:t>
      </w:r>
      <w:r w:rsidRPr="00846589">
        <w:rPr>
          <w:rFonts w:ascii="Arial" w:hAnsi="Arial" w:cs="Arial"/>
          <w:sz w:val="40"/>
          <w:szCs w:val="40"/>
          <w:vertAlign w:val="superscript"/>
        </w:rPr>
        <w:t>th</w:t>
      </w:r>
      <w:r w:rsidRPr="00846589">
        <w:rPr>
          <w:rFonts w:ascii="Arial" w:hAnsi="Arial" w:cs="Arial"/>
          <w:sz w:val="40"/>
          <w:szCs w:val="40"/>
        </w:rPr>
        <w:t> July | 6.00pm – 8.00pm | Delivered Virtually</w:t>
      </w:r>
    </w:p>
    <w:p w14:paraId="639E47A2" w14:textId="77777777" w:rsidR="00C206AB" w:rsidRPr="00846589" w:rsidRDefault="00C206AB" w:rsidP="005748AA">
      <w:pPr>
        <w:rPr>
          <w:rFonts w:ascii="Arial" w:hAnsi="Arial" w:cs="Arial"/>
          <w:sz w:val="40"/>
          <w:szCs w:val="40"/>
        </w:rPr>
      </w:pPr>
      <w:r w:rsidRPr="00846589">
        <w:rPr>
          <w:rFonts w:ascii="Arial" w:hAnsi="Arial" w:cs="Arial"/>
          <w:sz w:val="40"/>
          <w:szCs w:val="40"/>
        </w:rPr>
        <w:t>Building resilience through effective time management | 22</w:t>
      </w:r>
      <w:r w:rsidRPr="00846589">
        <w:rPr>
          <w:rFonts w:ascii="Arial" w:hAnsi="Arial" w:cs="Arial"/>
          <w:sz w:val="40"/>
          <w:szCs w:val="40"/>
          <w:vertAlign w:val="superscript"/>
        </w:rPr>
        <w:t>nd</w:t>
      </w:r>
      <w:r w:rsidRPr="00846589">
        <w:rPr>
          <w:rFonts w:ascii="Arial" w:hAnsi="Arial" w:cs="Arial"/>
          <w:sz w:val="40"/>
          <w:szCs w:val="40"/>
        </w:rPr>
        <w:t> September | 5.00pm – 7.00pm | Delivered Virtually</w:t>
      </w:r>
    </w:p>
    <w:p w14:paraId="4A2EF522" w14:textId="77777777" w:rsidR="00C206AB" w:rsidRPr="00846589" w:rsidRDefault="00C206AB" w:rsidP="00C206AB">
      <w:pPr>
        <w:rPr>
          <w:rFonts w:ascii="Arial" w:hAnsi="Arial" w:cs="Arial"/>
          <w:sz w:val="40"/>
          <w:szCs w:val="40"/>
        </w:rPr>
      </w:pPr>
      <w:r w:rsidRPr="00846589">
        <w:rPr>
          <w:rFonts w:ascii="Arial" w:hAnsi="Arial" w:cs="Arial"/>
          <w:sz w:val="40"/>
          <w:szCs w:val="40"/>
        </w:rPr>
        <w:lastRenderedPageBreak/>
        <w:t xml:space="preserve">For more information and to book your place, visit: </w:t>
      </w:r>
      <w:hyperlink r:id="rId21" w:history="1">
        <w:r w:rsidRPr="00846589">
          <w:rPr>
            <w:rStyle w:val="Hyperlink"/>
            <w:rFonts w:ascii="Arial" w:hAnsi="Arial" w:cs="Arial"/>
            <w:b/>
            <w:bCs/>
            <w:sz w:val="40"/>
            <w:szCs w:val="40"/>
          </w:rPr>
          <w:t>https://www.emcouncils.gov.uk/event-category/councillor/</w:t>
        </w:r>
      </w:hyperlink>
    </w:p>
    <w:p w14:paraId="70724710" w14:textId="77777777" w:rsidR="00C206AB" w:rsidRPr="00846589" w:rsidRDefault="00C206AB" w:rsidP="00C206AB">
      <w:pPr>
        <w:rPr>
          <w:rFonts w:ascii="Arial" w:hAnsi="Arial" w:cs="Arial"/>
          <w:sz w:val="40"/>
          <w:szCs w:val="40"/>
        </w:rPr>
      </w:pPr>
    </w:p>
    <w:sectPr w:rsidR="00C206AB" w:rsidRPr="008465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36FE6"/>
    <w:multiLevelType w:val="hybridMultilevel"/>
    <w:tmpl w:val="2D1616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091920"/>
    <w:multiLevelType w:val="hybridMultilevel"/>
    <w:tmpl w:val="31A2A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405A7E"/>
    <w:multiLevelType w:val="multilevel"/>
    <w:tmpl w:val="AD40DF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F32D03"/>
    <w:multiLevelType w:val="hybridMultilevel"/>
    <w:tmpl w:val="16622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945CB7"/>
    <w:multiLevelType w:val="multilevel"/>
    <w:tmpl w:val="524CA9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692A7E"/>
    <w:multiLevelType w:val="hybridMultilevel"/>
    <w:tmpl w:val="C21432C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243C4AC2"/>
    <w:multiLevelType w:val="multilevel"/>
    <w:tmpl w:val="55922D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E76B00"/>
    <w:multiLevelType w:val="multilevel"/>
    <w:tmpl w:val="3C96AE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327489"/>
    <w:multiLevelType w:val="hybridMultilevel"/>
    <w:tmpl w:val="09A8CA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A142D8"/>
    <w:multiLevelType w:val="hybridMultilevel"/>
    <w:tmpl w:val="4294A282"/>
    <w:lvl w:ilvl="0" w:tplc="535A21CE">
      <w:start w:val="17"/>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7D1437"/>
    <w:multiLevelType w:val="multilevel"/>
    <w:tmpl w:val="E7CCF93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91780F"/>
    <w:multiLevelType w:val="multilevel"/>
    <w:tmpl w:val="71707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983B5E"/>
    <w:multiLevelType w:val="hybridMultilevel"/>
    <w:tmpl w:val="85BCFDD0"/>
    <w:lvl w:ilvl="0" w:tplc="6E88DCF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983743"/>
    <w:multiLevelType w:val="multilevel"/>
    <w:tmpl w:val="ADA4E1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FB1B64"/>
    <w:multiLevelType w:val="hybridMultilevel"/>
    <w:tmpl w:val="71705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134A2A"/>
    <w:multiLevelType w:val="hybridMultilevel"/>
    <w:tmpl w:val="8F66E18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3BC6F04"/>
    <w:multiLevelType w:val="hybridMultilevel"/>
    <w:tmpl w:val="88ACA3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6B33604"/>
    <w:multiLevelType w:val="multilevel"/>
    <w:tmpl w:val="EA2C37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5A12C7"/>
    <w:multiLevelType w:val="multilevel"/>
    <w:tmpl w:val="434C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C5B094E"/>
    <w:multiLevelType w:val="multilevel"/>
    <w:tmpl w:val="DBF4E0F0"/>
    <w:lvl w:ilvl="0">
      <w:start w:val="1"/>
      <w:numFmt w:val="bullet"/>
      <w:lvlText w:val=""/>
      <w:lvlJc w:val="left"/>
      <w:pPr>
        <w:tabs>
          <w:tab w:val="num" w:pos="720"/>
        </w:tabs>
        <w:ind w:left="720" w:hanging="360"/>
      </w:pPr>
      <w:rPr>
        <w:rFonts w:ascii="Wingdings" w:hAnsi="Wingdings" w:hint="default"/>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CB44A26"/>
    <w:multiLevelType w:val="hybridMultilevel"/>
    <w:tmpl w:val="BFFEF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8366332">
    <w:abstractNumId w:val="11"/>
  </w:num>
  <w:num w:numId="2" w16cid:durableId="268318967">
    <w:abstractNumId w:val="2"/>
  </w:num>
  <w:num w:numId="3" w16cid:durableId="1171480729">
    <w:abstractNumId w:val="6"/>
  </w:num>
  <w:num w:numId="4" w16cid:durableId="887423361">
    <w:abstractNumId w:val="4"/>
  </w:num>
  <w:num w:numId="5" w16cid:durableId="1156460011">
    <w:abstractNumId w:val="18"/>
  </w:num>
  <w:num w:numId="6" w16cid:durableId="529999056">
    <w:abstractNumId w:val="13"/>
  </w:num>
  <w:num w:numId="7" w16cid:durableId="1852910567">
    <w:abstractNumId w:val="17"/>
  </w:num>
  <w:num w:numId="8" w16cid:durableId="2109957809">
    <w:abstractNumId w:val="14"/>
  </w:num>
  <w:num w:numId="9" w16cid:durableId="1649894560">
    <w:abstractNumId w:val="0"/>
  </w:num>
  <w:num w:numId="10" w16cid:durableId="1899779094">
    <w:abstractNumId w:val="9"/>
  </w:num>
  <w:num w:numId="11" w16cid:durableId="1030453602">
    <w:abstractNumId w:val="20"/>
  </w:num>
  <w:num w:numId="12" w16cid:durableId="1859812824">
    <w:abstractNumId w:val="3"/>
  </w:num>
  <w:num w:numId="13" w16cid:durableId="828129918">
    <w:abstractNumId w:val="1"/>
  </w:num>
  <w:num w:numId="14" w16cid:durableId="626669842">
    <w:abstractNumId w:val="15"/>
  </w:num>
  <w:num w:numId="15" w16cid:durableId="1449085886">
    <w:abstractNumId w:val="10"/>
  </w:num>
  <w:num w:numId="16" w16cid:durableId="1678267788">
    <w:abstractNumId w:val="19"/>
  </w:num>
  <w:num w:numId="17" w16cid:durableId="1980568337">
    <w:abstractNumId w:val="5"/>
  </w:num>
  <w:num w:numId="18" w16cid:durableId="1769739212">
    <w:abstractNumId w:val="7"/>
  </w:num>
  <w:num w:numId="19" w16cid:durableId="2046711724">
    <w:abstractNumId w:val="8"/>
  </w:num>
  <w:num w:numId="20" w16cid:durableId="1741172359">
    <w:abstractNumId w:val="12"/>
  </w:num>
  <w:num w:numId="21" w16cid:durableId="99571230">
    <w:abstractNumId w:val="1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AAE"/>
    <w:rsid w:val="00016B6D"/>
    <w:rsid w:val="00020153"/>
    <w:rsid w:val="00022721"/>
    <w:rsid w:val="00032EC6"/>
    <w:rsid w:val="00081A3E"/>
    <w:rsid w:val="000870ED"/>
    <w:rsid w:val="000C7E95"/>
    <w:rsid w:val="00173244"/>
    <w:rsid w:val="00186FF0"/>
    <w:rsid w:val="00187246"/>
    <w:rsid w:val="0019256D"/>
    <w:rsid w:val="00197D22"/>
    <w:rsid w:val="001B1E7B"/>
    <w:rsid w:val="001C40DD"/>
    <w:rsid w:val="001C505B"/>
    <w:rsid w:val="001C6722"/>
    <w:rsid w:val="001E6D82"/>
    <w:rsid w:val="00204D09"/>
    <w:rsid w:val="00224F44"/>
    <w:rsid w:val="0025216F"/>
    <w:rsid w:val="002600AE"/>
    <w:rsid w:val="00274049"/>
    <w:rsid w:val="002863E5"/>
    <w:rsid w:val="0029208A"/>
    <w:rsid w:val="002E2C4F"/>
    <w:rsid w:val="002F3A18"/>
    <w:rsid w:val="00346FD0"/>
    <w:rsid w:val="0036211E"/>
    <w:rsid w:val="003712CF"/>
    <w:rsid w:val="00397877"/>
    <w:rsid w:val="00402279"/>
    <w:rsid w:val="004228FD"/>
    <w:rsid w:val="00436F27"/>
    <w:rsid w:val="00452D2E"/>
    <w:rsid w:val="00453B0F"/>
    <w:rsid w:val="00474B77"/>
    <w:rsid w:val="00484437"/>
    <w:rsid w:val="00484AF8"/>
    <w:rsid w:val="00491C37"/>
    <w:rsid w:val="0049766D"/>
    <w:rsid w:val="004D48E7"/>
    <w:rsid w:val="004E21A2"/>
    <w:rsid w:val="005002AF"/>
    <w:rsid w:val="00536CAB"/>
    <w:rsid w:val="00541DC0"/>
    <w:rsid w:val="0055537E"/>
    <w:rsid w:val="005748AA"/>
    <w:rsid w:val="0057771D"/>
    <w:rsid w:val="0058304D"/>
    <w:rsid w:val="005F3F23"/>
    <w:rsid w:val="0061149C"/>
    <w:rsid w:val="006205FB"/>
    <w:rsid w:val="00643F99"/>
    <w:rsid w:val="00674411"/>
    <w:rsid w:val="00674D1E"/>
    <w:rsid w:val="00677AA1"/>
    <w:rsid w:val="0068440E"/>
    <w:rsid w:val="006844B1"/>
    <w:rsid w:val="006D16F7"/>
    <w:rsid w:val="00700D71"/>
    <w:rsid w:val="00721BC1"/>
    <w:rsid w:val="00753F0E"/>
    <w:rsid w:val="0078267B"/>
    <w:rsid w:val="007905BF"/>
    <w:rsid w:val="00792DA7"/>
    <w:rsid w:val="007E1B3F"/>
    <w:rsid w:val="0081117B"/>
    <w:rsid w:val="00817CC9"/>
    <w:rsid w:val="00821D0D"/>
    <w:rsid w:val="00846589"/>
    <w:rsid w:val="00860302"/>
    <w:rsid w:val="008748E3"/>
    <w:rsid w:val="00876BB3"/>
    <w:rsid w:val="00891839"/>
    <w:rsid w:val="008E6BCA"/>
    <w:rsid w:val="00934AAE"/>
    <w:rsid w:val="00936A11"/>
    <w:rsid w:val="009433C0"/>
    <w:rsid w:val="00950311"/>
    <w:rsid w:val="00952162"/>
    <w:rsid w:val="00953A3D"/>
    <w:rsid w:val="00964CFA"/>
    <w:rsid w:val="00992DE7"/>
    <w:rsid w:val="009B5F72"/>
    <w:rsid w:val="009B60E2"/>
    <w:rsid w:val="009F01E6"/>
    <w:rsid w:val="00A037C4"/>
    <w:rsid w:val="00A15593"/>
    <w:rsid w:val="00A505F0"/>
    <w:rsid w:val="00A56FAD"/>
    <w:rsid w:val="00A63D24"/>
    <w:rsid w:val="00A64AC1"/>
    <w:rsid w:val="00AB6368"/>
    <w:rsid w:val="00AC75AB"/>
    <w:rsid w:val="00AF114C"/>
    <w:rsid w:val="00B224B5"/>
    <w:rsid w:val="00B415AF"/>
    <w:rsid w:val="00B41831"/>
    <w:rsid w:val="00B43AB1"/>
    <w:rsid w:val="00B523C2"/>
    <w:rsid w:val="00B63895"/>
    <w:rsid w:val="00B63A02"/>
    <w:rsid w:val="00B82EE2"/>
    <w:rsid w:val="00B93093"/>
    <w:rsid w:val="00BB4F89"/>
    <w:rsid w:val="00BD0248"/>
    <w:rsid w:val="00BE1EA6"/>
    <w:rsid w:val="00C15D34"/>
    <w:rsid w:val="00C206AB"/>
    <w:rsid w:val="00C37446"/>
    <w:rsid w:val="00C50497"/>
    <w:rsid w:val="00C952CE"/>
    <w:rsid w:val="00CB3EB4"/>
    <w:rsid w:val="00D13739"/>
    <w:rsid w:val="00D13912"/>
    <w:rsid w:val="00D13D72"/>
    <w:rsid w:val="00D2588F"/>
    <w:rsid w:val="00D30DE7"/>
    <w:rsid w:val="00D41521"/>
    <w:rsid w:val="00D52D96"/>
    <w:rsid w:val="00D53069"/>
    <w:rsid w:val="00D548FE"/>
    <w:rsid w:val="00D6501A"/>
    <w:rsid w:val="00DB4AA5"/>
    <w:rsid w:val="00DF5B8A"/>
    <w:rsid w:val="00E1219A"/>
    <w:rsid w:val="00E15294"/>
    <w:rsid w:val="00E33945"/>
    <w:rsid w:val="00E40557"/>
    <w:rsid w:val="00E473FC"/>
    <w:rsid w:val="00E52103"/>
    <w:rsid w:val="00EA7D8B"/>
    <w:rsid w:val="00EE1F4A"/>
    <w:rsid w:val="00F11671"/>
    <w:rsid w:val="00F36F18"/>
    <w:rsid w:val="00F5111B"/>
    <w:rsid w:val="00F55BEB"/>
    <w:rsid w:val="00F6581E"/>
    <w:rsid w:val="00F6685F"/>
    <w:rsid w:val="00F81D6E"/>
    <w:rsid w:val="00FA7A87"/>
    <w:rsid w:val="00FC5831"/>
    <w:rsid w:val="00FD5F38"/>
    <w:rsid w:val="00FF7F1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92EC1"/>
  <w15:chartTrackingRefBased/>
  <w15:docId w15:val="{D4DE043A-A55A-405F-8C39-A0912B733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302"/>
  </w:style>
  <w:style w:type="paragraph" w:styleId="Heading1">
    <w:name w:val="heading 1"/>
    <w:basedOn w:val="Normal"/>
    <w:next w:val="Normal"/>
    <w:link w:val="Heading1Char"/>
    <w:uiPriority w:val="9"/>
    <w:qFormat/>
    <w:rsid w:val="00934A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4A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4A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4A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4A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4A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A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A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A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A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4A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4A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4A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4A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4A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A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A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AAE"/>
    <w:rPr>
      <w:rFonts w:eastAsiaTheme="majorEastAsia" w:cstheme="majorBidi"/>
      <w:color w:val="272727" w:themeColor="text1" w:themeTint="D8"/>
    </w:rPr>
  </w:style>
  <w:style w:type="paragraph" w:styleId="Title">
    <w:name w:val="Title"/>
    <w:basedOn w:val="Normal"/>
    <w:next w:val="Normal"/>
    <w:link w:val="TitleChar"/>
    <w:uiPriority w:val="10"/>
    <w:qFormat/>
    <w:rsid w:val="00934A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A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A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A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AAE"/>
    <w:pPr>
      <w:spacing w:before="160"/>
      <w:jc w:val="center"/>
    </w:pPr>
    <w:rPr>
      <w:i/>
      <w:iCs/>
      <w:color w:val="404040" w:themeColor="text1" w:themeTint="BF"/>
    </w:rPr>
  </w:style>
  <w:style w:type="character" w:customStyle="1" w:styleId="QuoteChar">
    <w:name w:val="Quote Char"/>
    <w:basedOn w:val="DefaultParagraphFont"/>
    <w:link w:val="Quote"/>
    <w:uiPriority w:val="29"/>
    <w:rsid w:val="00934AAE"/>
    <w:rPr>
      <w:i/>
      <w:iCs/>
      <w:color w:val="404040" w:themeColor="text1" w:themeTint="BF"/>
    </w:rPr>
  </w:style>
  <w:style w:type="paragraph" w:styleId="ListParagraph">
    <w:name w:val="List Paragraph"/>
    <w:aliases w:val="Dot pt,F5 List Paragraph,List Paragraph1,No Spacing1,List Paragraph Char Char Char,Indicator Text,Colorful List - Accent 11,Numbered Para 1,Bullet 1,Bullet Points,List Paragraph2,MAIN CONTENT,List Paragraph12,Normal numbered,Recommendatio"/>
    <w:basedOn w:val="Normal"/>
    <w:link w:val="ListParagraphChar"/>
    <w:uiPriority w:val="34"/>
    <w:qFormat/>
    <w:rsid w:val="00934AAE"/>
    <w:pPr>
      <w:ind w:left="720"/>
      <w:contextualSpacing/>
    </w:pPr>
  </w:style>
  <w:style w:type="character" w:styleId="IntenseEmphasis">
    <w:name w:val="Intense Emphasis"/>
    <w:basedOn w:val="DefaultParagraphFont"/>
    <w:uiPriority w:val="21"/>
    <w:qFormat/>
    <w:rsid w:val="00934AAE"/>
    <w:rPr>
      <w:i/>
      <w:iCs/>
      <w:color w:val="0F4761" w:themeColor="accent1" w:themeShade="BF"/>
    </w:rPr>
  </w:style>
  <w:style w:type="paragraph" w:styleId="IntenseQuote">
    <w:name w:val="Intense Quote"/>
    <w:basedOn w:val="Normal"/>
    <w:next w:val="Normal"/>
    <w:link w:val="IntenseQuoteChar"/>
    <w:uiPriority w:val="30"/>
    <w:qFormat/>
    <w:rsid w:val="00934A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4AAE"/>
    <w:rPr>
      <w:i/>
      <w:iCs/>
      <w:color w:val="0F4761" w:themeColor="accent1" w:themeShade="BF"/>
    </w:rPr>
  </w:style>
  <w:style w:type="character" w:styleId="IntenseReference">
    <w:name w:val="Intense Reference"/>
    <w:basedOn w:val="DefaultParagraphFont"/>
    <w:uiPriority w:val="32"/>
    <w:qFormat/>
    <w:rsid w:val="00934AAE"/>
    <w:rPr>
      <w:b/>
      <w:bCs/>
      <w:smallCaps/>
      <w:color w:val="0F4761" w:themeColor="accent1" w:themeShade="BF"/>
      <w:spacing w:val="5"/>
    </w:rPr>
  </w:style>
  <w:style w:type="character" w:styleId="Hyperlink">
    <w:name w:val="Hyperlink"/>
    <w:basedOn w:val="DefaultParagraphFont"/>
    <w:uiPriority w:val="99"/>
    <w:unhideWhenUsed/>
    <w:rsid w:val="005F3F23"/>
    <w:rPr>
      <w:color w:val="467886" w:themeColor="hyperlink"/>
      <w:u w:val="single"/>
    </w:rPr>
  </w:style>
  <w:style w:type="character" w:styleId="UnresolvedMention">
    <w:name w:val="Unresolved Mention"/>
    <w:basedOn w:val="DefaultParagraphFont"/>
    <w:uiPriority w:val="99"/>
    <w:semiHidden/>
    <w:unhideWhenUsed/>
    <w:rsid w:val="005F3F23"/>
    <w:rPr>
      <w:color w:val="605E5C"/>
      <w:shd w:val="clear" w:color="auto" w:fill="E1DFDD"/>
    </w:rPr>
  </w:style>
  <w:style w:type="paragraph" w:styleId="Date">
    <w:name w:val="Date"/>
    <w:basedOn w:val="Normal"/>
    <w:next w:val="Normal"/>
    <w:link w:val="DateChar"/>
    <w:uiPriority w:val="99"/>
    <w:semiHidden/>
    <w:unhideWhenUsed/>
    <w:rsid w:val="00D41521"/>
  </w:style>
  <w:style w:type="character" w:customStyle="1" w:styleId="DateChar">
    <w:name w:val="Date Char"/>
    <w:basedOn w:val="DefaultParagraphFont"/>
    <w:link w:val="Date"/>
    <w:uiPriority w:val="99"/>
    <w:semiHidden/>
    <w:rsid w:val="00D41521"/>
  </w:style>
  <w:style w:type="table" w:styleId="TableGrid">
    <w:name w:val="Table Grid"/>
    <w:basedOn w:val="TableNormal"/>
    <w:uiPriority w:val="39"/>
    <w:rsid w:val="00A03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link w:val="ListParagraph"/>
    <w:uiPriority w:val="34"/>
    <w:locked/>
    <w:rsid w:val="001B1E7B"/>
  </w:style>
  <w:style w:type="character" w:styleId="FollowedHyperlink">
    <w:name w:val="FollowedHyperlink"/>
    <w:basedOn w:val="DefaultParagraphFont"/>
    <w:uiPriority w:val="99"/>
    <w:semiHidden/>
    <w:unhideWhenUsed/>
    <w:rsid w:val="00A505F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a.hopkins@emcouncils.gov.uk" TargetMode="External"/><Relationship Id="rId13" Type="http://schemas.openxmlformats.org/officeDocument/2006/relationships/hyperlink" Target="https://publications.parliament.uk/pa/bills/cbill/59-02/0001/en/260001en.pdf" TargetMode="External"/><Relationship Id="rId18" Type="http://schemas.openxmlformats.org/officeDocument/2006/relationships/hyperlink" Target="https://www.ons.gov.uk/economy/nationalaccounts/balanceofpayments/articles/foreigndirectinvestmentexperimentaluksubnationalstatistics/2024" TargetMode="External"/><Relationship Id="rId3" Type="http://schemas.openxmlformats.org/officeDocument/2006/relationships/customXml" Target="../customXml/item3.xml"/><Relationship Id="rId21" Type="http://schemas.openxmlformats.org/officeDocument/2006/relationships/hyperlink" Target="https://www.emcouncils.gov.uk/event-category/councillor/" TargetMode="External"/><Relationship Id="rId7" Type="http://schemas.openxmlformats.org/officeDocument/2006/relationships/webSettings" Target="webSettings.xml"/><Relationship Id="rId12" Type="http://schemas.openxmlformats.org/officeDocument/2006/relationships/hyperlink" Target="https://www.bbc.co.uk/news/articles/c8e81wrp04go" TargetMode="External"/><Relationship Id="rId17" Type="http://schemas.openxmlformats.org/officeDocument/2006/relationships/hyperlink" Target="https://www.emcouncils.gov.uk/wp-content/uploads/2026/05/Freight-Growth-in-the-East-Midlands-Systra.pdf" TargetMode="External"/><Relationship Id="rId2" Type="http://schemas.openxmlformats.org/officeDocument/2006/relationships/customXml" Target="../customXml/item2.xml"/><Relationship Id="rId16" Type="http://schemas.openxmlformats.org/officeDocument/2006/relationships/hyperlink" Target="https://www.emcouncils.gov.uk/wp-content/uploads/2026/05/Routes-to-Prosperity-Economic-Transport-Evidence-Base.pdf" TargetMode="External"/><Relationship Id="rId20" Type="http://schemas.openxmlformats.org/officeDocument/2006/relationships/hyperlink" Target="https://www.emcouncils.gov.uk/events/mentor-workshop-how-to-get-the-most-from-a-mentoring-relationsh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news/cost-of-living-boost-with-free-bus-travel-for-children-and-targeted-food-tariff-cuts" TargetMode="External"/><Relationship Id="rId5" Type="http://schemas.openxmlformats.org/officeDocument/2006/relationships/styles" Target="styles.xml"/><Relationship Id="rId15" Type="http://schemas.openxmlformats.org/officeDocument/2006/relationships/hyperlink" Target="https://www.lincolnshire.gov.uk/news/article/2760/next-step-on-judicial-review-journey" TargetMode="External"/><Relationship Id="rId23" Type="http://schemas.openxmlformats.org/officeDocument/2006/relationships/theme" Target="theme/theme1.xml"/><Relationship Id="rId10" Type="http://schemas.openxmlformats.org/officeDocument/2006/relationships/hyperlink" Target="https://leem.org.uk/" TargetMode="External"/><Relationship Id="rId19" Type="http://schemas.openxmlformats.org/officeDocument/2006/relationships/hyperlink" Target="https://www.emcouncils.gov.uk/events/introduction-to-coaching-supervision/" TargetMode="External"/><Relationship Id="rId4" Type="http://schemas.openxmlformats.org/officeDocument/2006/relationships/numbering" Target="numbering.xml"/><Relationship Id="rId9" Type="http://schemas.openxmlformats.org/officeDocument/2006/relationships/hyperlink" Target="https://assets.publishing.service.gov.uk/media/6a18713db95db968c8f3bbfd/The_King_s_Speech_2026_-_background_briefing_notes.pdf" TargetMode="External"/><Relationship Id="rId14" Type="http://schemas.openxmlformats.org/officeDocument/2006/relationships/hyperlink" Target="https://www.networkrailmediacentre.co.uk/news/shortlist-for-new-gbr-hq-down-to-final-two-derby-locations-fina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92de4b-bf58-4d70-9d2f-a62e76d801d5" xsi:nil="true"/>
    <lcf76f155ced4ddcb4097134ff3c332f xmlns="43ce4457-674e-4b65-97b8-00bf2565923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01E9D19409454CB74B4E43F68294F1" ma:contentTypeVersion="19" ma:contentTypeDescription="Create a new document." ma:contentTypeScope="" ma:versionID="e101f2a5dcd913ac05bf0d3b3df8aa2b">
  <xsd:schema xmlns:xsd="http://www.w3.org/2001/XMLSchema" xmlns:xs="http://www.w3.org/2001/XMLSchema" xmlns:p="http://schemas.microsoft.com/office/2006/metadata/properties" xmlns:ns2="43ce4457-674e-4b65-97b8-00bf25659238" xmlns:ns3="7292de4b-bf58-4d70-9d2f-a62e76d801d5" targetNamespace="http://schemas.microsoft.com/office/2006/metadata/properties" ma:root="true" ma:fieldsID="1825cd19d5ffc17eb6594a452797eb20" ns2:_="" ns3:_="">
    <xsd:import namespace="43ce4457-674e-4b65-97b8-00bf25659238"/>
    <xsd:import namespace="7292de4b-bf58-4d70-9d2f-a62e76d801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e4457-674e-4b65-97b8-00bf25659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26225f-9059-4fad-a870-35c5b03d41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2de4b-bf58-4d70-9d2f-a62e76d801d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d0cfb0-23cc-495c-a1cc-e6e0a4974978}" ma:internalName="TaxCatchAll" ma:showField="CatchAllData" ma:web="7292de4b-bf58-4d70-9d2f-a62e76d80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58DFF4-8484-4F3C-9917-2D0FC582A58D}">
  <ds:schemaRefs>
    <ds:schemaRef ds:uri="http://schemas.microsoft.com/office/2006/metadata/properties"/>
    <ds:schemaRef ds:uri="http://schemas.microsoft.com/office/infopath/2007/PartnerControls"/>
    <ds:schemaRef ds:uri="7292de4b-bf58-4d70-9d2f-a62e76d801d5"/>
    <ds:schemaRef ds:uri="43ce4457-674e-4b65-97b8-00bf25659238"/>
  </ds:schemaRefs>
</ds:datastoreItem>
</file>

<file path=customXml/itemProps2.xml><?xml version="1.0" encoding="utf-8"?>
<ds:datastoreItem xmlns:ds="http://schemas.openxmlformats.org/officeDocument/2006/customXml" ds:itemID="{827264CF-FD34-4919-BBE7-554736D4D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e4457-674e-4b65-97b8-00bf25659238"/>
    <ds:schemaRef ds:uri="7292de4b-bf58-4d70-9d2f-a62e76d80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EC6816-C07D-40DB-9AC4-DF60C44783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16</Pages>
  <Words>2189</Words>
  <Characters>12483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Pengelly</dc:creator>
  <cp:keywords/>
  <dc:description/>
  <cp:lastModifiedBy>Lisa Bushell</cp:lastModifiedBy>
  <cp:revision>60</cp:revision>
  <cp:lastPrinted>2026-06-02T14:01:00Z</cp:lastPrinted>
  <dcterms:created xsi:type="dcterms:W3CDTF">2026-05-06T08:15:00Z</dcterms:created>
  <dcterms:modified xsi:type="dcterms:W3CDTF">2026-06-04T13:55:00Z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2a1c735e-cb82-4cd6-9e5b-344b2346cb62</vt:lpwstr>
  </property>
  <property fmtid="{D5CDD505-2E9C-101B-9397-08002B2CF9AE}" pid="3" name="ContentTypeId">
    <vt:lpwstr>0x0101005201E9D19409454CB74B4E43F68294F1</vt:lpwstr>
  </property>
  <property fmtid="{D5CDD505-2E9C-101B-9397-08002B2CF9AE}" pid="4" name="MediaServiceImageTags">
    <vt:lpwstr/>
  </property>
</Properties>
</file>