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32606" w14:textId="77777777" w:rsidR="00934AAE" w:rsidRPr="00C30A00" w:rsidRDefault="00934AAE" w:rsidP="00934AAE">
      <w:pPr>
        <w:jc w:val="center"/>
        <w:rPr>
          <w:rFonts w:ascii="Arial" w:hAnsi="Arial" w:cs="Arial"/>
          <w:sz w:val="40"/>
          <w:szCs w:val="40"/>
        </w:rPr>
      </w:pPr>
      <w:r w:rsidRPr="00C30A00">
        <w:rPr>
          <w:rFonts w:ascii="Arial" w:hAnsi="Arial" w:cs="Arial"/>
          <w:b/>
          <w:bCs/>
          <w:sz w:val="40"/>
          <w:szCs w:val="40"/>
        </w:rPr>
        <w:t>EMC POLICY BRIEF</w:t>
      </w:r>
    </w:p>
    <w:p w14:paraId="657F38C1" w14:textId="77777777" w:rsidR="00552FA1" w:rsidRPr="00C30A00" w:rsidRDefault="00934AAE" w:rsidP="00552FA1">
      <w:pPr>
        <w:spacing w:after="0"/>
        <w:jc w:val="center"/>
        <w:rPr>
          <w:rFonts w:ascii="Arial" w:hAnsi="Arial" w:cs="Arial"/>
          <w:b/>
          <w:bCs/>
          <w:sz w:val="40"/>
          <w:szCs w:val="40"/>
        </w:rPr>
      </w:pPr>
      <w:r w:rsidRPr="00C30A00">
        <w:rPr>
          <w:rFonts w:ascii="Arial" w:hAnsi="Arial" w:cs="Arial"/>
          <w:b/>
          <w:bCs/>
          <w:sz w:val="40"/>
          <w:szCs w:val="40"/>
        </w:rPr>
        <w:t xml:space="preserve">A </w:t>
      </w:r>
      <w:r w:rsidR="00452D2E" w:rsidRPr="00C30A00">
        <w:rPr>
          <w:rFonts w:ascii="Arial" w:hAnsi="Arial" w:cs="Arial"/>
          <w:b/>
          <w:bCs/>
          <w:sz w:val="40"/>
          <w:szCs w:val="40"/>
        </w:rPr>
        <w:t>monthly</w:t>
      </w:r>
      <w:r w:rsidRPr="00C30A00">
        <w:rPr>
          <w:rFonts w:ascii="Arial" w:hAnsi="Arial" w:cs="Arial"/>
          <w:b/>
          <w:bCs/>
          <w:sz w:val="40"/>
          <w:szCs w:val="40"/>
        </w:rPr>
        <w:t xml:space="preserve"> round-up of local government news in the East Midlands, </w:t>
      </w:r>
    </w:p>
    <w:p w14:paraId="7C867AAD" w14:textId="77507AAD" w:rsidR="00934AAE" w:rsidRPr="00C30A00" w:rsidRDefault="00934AAE" w:rsidP="00552FA1">
      <w:pPr>
        <w:spacing w:after="0"/>
        <w:jc w:val="center"/>
        <w:rPr>
          <w:rFonts w:ascii="Arial" w:hAnsi="Arial" w:cs="Arial"/>
          <w:b/>
          <w:bCs/>
          <w:sz w:val="40"/>
          <w:szCs w:val="40"/>
        </w:rPr>
      </w:pPr>
      <w:r w:rsidRPr="00C30A00">
        <w:rPr>
          <w:rFonts w:ascii="Arial" w:hAnsi="Arial" w:cs="Arial"/>
          <w:b/>
          <w:bCs/>
          <w:sz w:val="40"/>
          <w:szCs w:val="40"/>
        </w:rPr>
        <w:t>brought to you by</w:t>
      </w:r>
    </w:p>
    <w:p w14:paraId="03A33390" w14:textId="77777777" w:rsidR="00552FA1" w:rsidRPr="00C30A00" w:rsidRDefault="00552FA1" w:rsidP="00552FA1">
      <w:pPr>
        <w:spacing w:after="0"/>
        <w:jc w:val="center"/>
        <w:rPr>
          <w:rFonts w:ascii="Arial" w:hAnsi="Arial" w:cs="Arial"/>
          <w:sz w:val="40"/>
          <w:szCs w:val="40"/>
        </w:rPr>
      </w:pPr>
    </w:p>
    <w:p w14:paraId="4E1D2CE1" w14:textId="77777777" w:rsidR="00934AAE" w:rsidRPr="00C30A00" w:rsidRDefault="00934AAE" w:rsidP="00552FA1">
      <w:pPr>
        <w:spacing w:after="0"/>
        <w:jc w:val="center"/>
        <w:rPr>
          <w:rFonts w:ascii="Arial" w:hAnsi="Arial" w:cs="Arial"/>
          <w:b/>
          <w:bCs/>
          <w:sz w:val="40"/>
          <w:szCs w:val="40"/>
        </w:rPr>
      </w:pPr>
      <w:r w:rsidRPr="00C30A00">
        <w:rPr>
          <w:rFonts w:ascii="Arial" w:hAnsi="Arial" w:cs="Arial"/>
          <w:b/>
          <w:bCs/>
          <w:sz w:val="40"/>
          <w:szCs w:val="40"/>
        </w:rPr>
        <w:t>East Midlands Councils</w:t>
      </w:r>
    </w:p>
    <w:p w14:paraId="20C627B5" w14:textId="77777777" w:rsidR="00552FA1" w:rsidRPr="00C30A00" w:rsidRDefault="00552FA1" w:rsidP="00552FA1">
      <w:pPr>
        <w:spacing w:after="0"/>
        <w:jc w:val="center"/>
        <w:rPr>
          <w:rFonts w:ascii="Arial" w:hAnsi="Arial" w:cs="Arial"/>
          <w:b/>
          <w:bCs/>
          <w:sz w:val="40"/>
          <w:szCs w:val="40"/>
        </w:rPr>
      </w:pPr>
    </w:p>
    <w:p w14:paraId="182EEDAA" w14:textId="2004EF0C" w:rsidR="00934AAE" w:rsidRPr="00C30A00" w:rsidRDefault="00663174" w:rsidP="00552FA1">
      <w:pPr>
        <w:spacing w:after="0"/>
        <w:jc w:val="center"/>
        <w:rPr>
          <w:rFonts w:ascii="Arial" w:hAnsi="Arial" w:cs="Arial"/>
          <w:b/>
          <w:bCs/>
          <w:sz w:val="40"/>
          <w:szCs w:val="40"/>
        </w:rPr>
      </w:pPr>
      <w:r>
        <w:rPr>
          <w:rFonts w:ascii="Arial" w:hAnsi="Arial" w:cs="Arial"/>
          <w:b/>
          <w:bCs/>
          <w:sz w:val="40"/>
          <w:szCs w:val="40"/>
        </w:rPr>
        <w:t>1</w:t>
      </w:r>
      <w:r w:rsidRPr="00663174">
        <w:rPr>
          <w:rFonts w:ascii="Arial" w:hAnsi="Arial" w:cs="Arial"/>
          <w:b/>
          <w:bCs/>
          <w:sz w:val="40"/>
          <w:szCs w:val="40"/>
          <w:vertAlign w:val="superscript"/>
        </w:rPr>
        <w:t>st</w:t>
      </w:r>
      <w:r>
        <w:rPr>
          <w:rFonts w:ascii="Arial" w:hAnsi="Arial" w:cs="Arial"/>
          <w:b/>
          <w:bCs/>
          <w:sz w:val="40"/>
          <w:szCs w:val="40"/>
        </w:rPr>
        <w:t xml:space="preserve"> October 2026</w:t>
      </w:r>
    </w:p>
    <w:p w14:paraId="5B3E9A32" w14:textId="77777777" w:rsidR="00FD6922" w:rsidRPr="00C30A00" w:rsidRDefault="00FD6922" w:rsidP="00934AAE">
      <w:pPr>
        <w:jc w:val="center"/>
        <w:rPr>
          <w:rFonts w:ascii="Arial" w:hAnsi="Arial" w:cs="Arial"/>
          <w:b/>
          <w:bCs/>
          <w:color w:val="153D63" w:themeColor="text2" w:themeTint="E6"/>
          <w:sz w:val="40"/>
          <w:szCs w:val="40"/>
        </w:rPr>
      </w:pPr>
    </w:p>
    <w:p w14:paraId="5CF4598C" w14:textId="77777777" w:rsidR="008E0F43" w:rsidRPr="008E0F43" w:rsidRDefault="008E0F43" w:rsidP="008E0F43">
      <w:pPr>
        <w:spacing w:after="0"/>
        <w:rPr>
          <w:rFonts w:ascii="Arial" w:hAnsi="Arial" w:cs="Arial"/>
          <w:b/>
          <w:bCs/>
          <w:sz w:val="40"/>
          <w:szCs w:val="40"/>
        </w:rPr>
      </w:pPr>
      <w:r w:rsidRPr="008E0F43">
        <w:rPr>
          <w:rFonts w:ascii="Arial" w:hAnsi="Arial" w:cs="Arial"/>
          <w:b/>
          <w:bCs/>
          <w:sz w:val="40"/>
          <w:szCs w:val="40"/>
        </w:rPr>
        <w:t xml:space="preserve">EMC Responds to the Cancellation of A46 Investment </w:t>
      </w:r>
    </w:p>
    <w:p w14:paraId="67725E1F" w14:textId="77777777" w:rsidR="00FD6922" w:rsidRPr="00C30A00" w:rsidRDefault="00FD6922" w:rsidP="00FD6922">
      <w:pPr>
        <w:spacing w:after="0"/>
        <w:rPr>
          <w:rFonts w:ascii="Arial" w:hAnsi="Arial" w:cs="Arial"/>
          <w:b/>
          <w:bCs/>
          <w:sz w:val="40"/>
          <w:szCs w:val="40"/>
        </w:rPr>
      </w:pPr>
    </w:p>
    <w:p w14:paraId="4156D9A6" w14:textId="77777777" w:rsidR="003A426E" w:rsidRDefault="003A426E" w:rsidP="003A426E">
      <w:pPr>
        <w:spacing w:after="0"/>
        <w:rPr>
          <w:rFonts w:ascii="Arial" w:hAnsi="Arial" w:cs="Arial"/>
          <w:sz w:val="40"/>
          <w:szCs w:val="40"/>
        </w:rPr>
      </w:pPr>
      <w:r w:rsidRPr="003A426E">
        <w:rPr>
          <w:rFonts w:ascii="Arial" w:hAnsi="Arial" w:cs="Arial"/>
          <w:b/>
          <w:bCs/>
          <w:sz w:val="40"/>
          <w:szCs w:val="40"/>
        </w:rPr>
        <w:t xml:space="preserve">EMC &amp; </w:t>
      </w:r>
      <w:proofErr w:type="spellStart"/>
      <w:r w:rsidRPr="003A426E">
        <w:rPr>
          <w:rFonts w:ascii="Arial" w:hAnsi="Arial" w:cs="Arial"/>
          <w:b/>
          <w:bCs/>
          <w:sz w:val="40"/>
          <w:szCs w:val="40"/>
        </w:rPr>
        <w:t>TfEM</w:t>
      </w:r>
      <w:proofErr w:type="spellEnd"/>
      <w:r w:rsidRPr="003A426E">
        <w:rPr>
          <w:rFonts w:ascii="Arial" w:hAnsi="Arial" w:cs="Arial"/>
          <w:b/>
          <w:bCs/>
          <w:sz w:val="40"/>
          <w:szCs w:val="40"/>
        </w:rPr>
        <w:t xml:space="preserve"> </w:t>
      </w:r>
      <w:r w:rsidRPr="003A426E">
        <w:rPr>
          <w:rFonts w:ascii="Arial" w:hAnsi="Arial" w:cs="Arial"/>
          <w:sz w:val="40"/>
          <w:szCs w:val="40"/>
        </w:rPr>
        <w:t xml:space="preserve">have published a strongly worded joint response to the Government’s proposal to cancel enhancements to the A46 Newark Bypass and A38 Derby Junctions, which comes just a year after the Government ‘indefinitely paused’ Midland Main Line Electrification. The response was picked up by the BBC and was the lead item in the </w:t>
      </w:r>
      <w:proofErr w:type="gramStart"/>
      <w:r w:rsidRPr="003A426E">
        <w:rPr>
          <w:rFonts w:ascii="Arial" w:hAnsi="Arial" w:cs="Arial"/>
          <w:sz w:val="40"/>
          <w:szCs w:val="40"/>
        </w:rPr>
        <w:t>20th</w:t>
      </w:r>
      <w:proofErr w:type="gramEnd"/>
      <w:r w:rsidRPr="003A426E">
        <w:rPr>
          <w:rFonts w:ascii="Arial" w:hAnsi="Arial" w:cs="Arial"/>
          <w:sz w:val="40"/>
          <w:szCs w:val="40"/>
        </w:rPr>
        <w:t xml:space="preserve"> September 2026 Midlands Sunday Politics Show and featured in the following week’s edition in which the Prime Minister addressed EMC’s broader concerns about the ‘de-funding’ the East Midlands. The Government is likely to finalise its </w:t>
      </w:r>
      <w:r w:rsidRPr="003A426E">
        <w:rPr>
          <w:rFonts w:ascii="Arial" w:hAnsi="Arial" w:cs="Arial"/>
          <w:sz w:val="40"/>
          <w:szCs w:val="40"/>
        </w:rPr>
        <w:lastRenderedPageBreak/>
        <w:t xml:space="preserve">decision at or around the Budget, which is due on the </w:t>
      </w:r>
      <w:proofErr w:type="gramStart"/>
      <w:r w:rsidRPr="003A426E">
        <w:rPr>
          <w:rFonts w:ascii="Arial" w:hAnsi="Arial" w:cs="Arial"/>
          <w:sz w:val="40"/>
          <w:szCs w:val="40"/>
        </w:rPr>
        <w:t>28</w:t>
      </w:r>
      <w:r w:rsidRPr="003A426E">
        <w:rPr>
          <w:rFonts w:ascii="Arial" w:hAnsi="Arial" w:cs="Arial"/>
          <w:sz w:val="40"/>
          <w:szCs w:val="40"/>
          <w:vertAlign w:val="superscript"/>
        </w:rPr>
        <w:t>th</w:t>
      </w:r>
      <w:proofErr w:type="gramEnd"/>
      <w:r w:rsidRPr="003A426E">
        <w:rPr>
          <w:rFonts w:ascii="Arial" w:hAnsi="Arial" w:cs="Arial"/>
          <w:sz w:val="40"/>
          <w:szCs w:val="40"/>
        </w:rPr>
        <w:t xml:space="preserve"> October 2026. For more information: </w:t>
      </w:r>
    </w:p>
    <w:p w14:paraId="1724A557" w14:textId="77777777" w:rsidR="003A426E" w:rsidRPr="003A426E" w:rsidRDefault="003A426E" w:rsidP="003A426E">
      <w:pPr>
        <w:spacing w:after="0"/>
        <w:rPr>
          <w:rFonts w:ascii="Arial" w:hAnsi="Arial" w:cs="Arial"/>
          <w:sz w:val="40"/>
          <w:szCs w:val="40"/>
        </w:rPr>
      </w:pPr>
    </w:p>
    <w:p w14:paraId="10F27B18" w14:textId="77777777" w:rsidR="003A426E" w:rsidRPr="003A426E" w:rsidRDefault="003A426E" w:rsidP="003A426E">
      <w:pPr>
        <w:spacing w:after="0"/>
        <w:rPr>
          <w:rFonts w:ascii="Arial" w:hAnsi="Arial" w:cs="Arial"/>
          <w:sz w:val="40"/>
          <w:szCs w:val="40"/>
        </w:rPr>
      </w:pPr>
      <w:hyperlink r:id="rId10" w:history="1">
        <w:r w:rsidRPr="003A426E">
          <w:rPr>
            <w:rStyle w:val="Hyperlink"/>
            <w:rFonts w:ascii="Arial" w:hAnsi="Arial" w:cs="Arial"/>
            <w:sz w:val="40"/>
            <w:szCs w:val="40"/>
          </w:rPr>
          <w:t xml:space="preserve">EMC &amp; </w:t>
        </w:r>
        <w:proofErr w:type="spellStart"/>
        <w:r w:rsidRPr="003A426E">
          <w:rPr>
            <w:rStyle w:val="Hyperlink"/>
            <w:rFonts w:ascii="Arial" w:hAnsi="Arial" w:cs="Arial"/>
            <w:sz w:val="40"/>
            <w:szCs w:val="40"/>
          </w:rPr>
          <w:t>TfEM</w:t>
        </w:r>
        <w:proofErr w:type="spellEnd"/>
        <w:r w:rsidRPr="003A426E">
          <w:rPr>
            <w:rStyle w:val="Hyperlink"/>
            <w:rFonts w:ascii="Arial" w:hAnsi="Arial" w:cs="Arial"/>
            <w:sz w:val="40"/>
            <w:szCs w:val="40"/>
          </w:rPr>
          <w:t xml:space="preserve"> oppose cancellation of critical road investment</w:t>
        </w:r>
      </w:hyperlink>
    </w:p>
    <w:p w14:paraId="3EB9266B" w14:textId="7C156E43" w:rsidR="002F6998" w:rsidRPr="002F6998" w:rsidRDefault="004878A8" w:rsidP="002F6998">
      <w:pPr>
        <w:spacing w:after="0"/>
        <w:rPr>
          <w:rFonts w:ascii="Arial" w:hAnsi="Arial" w:cs="Arial"/>
          <w:sz w:val="40"/>
          <w:szCs w:val="40"/>
        </w:rPr>
      </w:pPr>
      <w:r w:rsidRPr="004878A8">
        <w:rPr>
          <w:rFonts w:ascii="Arial" w:hAnsi="Arial" w:cs="Arial"/>
          <w:sz w:val="40"/>
          <w:szCs w:val="40"/>
        </w:rPr>
        <w:pict w14:anchorId="5EF8710A">
          <v:rect id="_x0000_i1034" style="width:0;height:1.5pt" o:hralign="center" o:hrstd="t" o:hr="t" fillcolor="#a0a0a0" stroked="f"/>
        </w:pict>
      </w:r>
    </w:p>
    <w:p w14:paraId="31DA5D6C" w14:textId="77777777" w:rsidR="00AF7F00" w:rsidRPr="00AF7F00" w:rsidRDefault="00AF7F00" w:rsidP="00AF7F00">
      <w:pPr>
        <w:spacing w:after="0"/>
        <w:rPr>
          <w:rFonts w:ascii="Arial" w:hAnsi="Arial" w:cs="Arial"/>
          <w:sz w:val="40"/>
          <w:szCs w:val="40"/>
        </w:rPr>
      </w:pPr>
      <w:r w:rsidRPr="00AF7F00">
        <w:rPr>
          <w:rFonts w:ascii="Arial" w:hAnsi="Arial" w:cs="Arial"/>
          <w:b/>
          <w:bCs/>
          <w:sz w:val="40"/>
          <w:szCs w:val="40"/>
        </w:rPr>
        <w:t>Award Winning Councils from the East Midlands</w:t>
      </w:r>
    </w:p>
    <w:p w14:paraId="213EB394" w14:textId="77777777" w:rsidR="00AF7F00" w:rsidRDefault="00AF7F00" w:rsidP="00AF7F00">
      <w:pPr>
        <w:spacing w:after="0"/>
        <w:rPr>
          <w:rFonts w:ascii="Arial" w:hAnsi="Arial" w:cs="Arial"/>
          <w:sz w:val="40"/>
          <w:szCs w:val="40"/>
        </w:rPr>
      </w:pPr>
      <w:r w:rsidRPr="00AF7F00">
        <w:rPr>
          <w:rFonts w:ascii="Arial" w:hAnsi="Arial" w:cs="Arial"/>
          <w:b/>
          <w:bCs/>
          <w:sz w:val="40"/>
          <w:szCs w:val="40"/>
        </w:rPr>
        <w:t xml:space="preserve">Four councils from across the East Midlands </w:t>
      </w:r>
      <w:r w:rsidRPr="00AF7F00">
        <w:rPr>
          <w:rFonts w:ascii="Arial" w:hAnsi="Arial" w:cs="Arial"/>
          <w:sz w:val="40"/>
          <w:szCs w:val="40"/>
        </w:rPr>
        <w:t xml:space="preserve">have been recognised at the </w:t>
      </w:r>
      <w:r w:rsidRPr="00AF7F00">
        <w:rPr>
          <w:rFonts w:ascii="Arial" w:hAnsi="Arial" w:cs="Arial"/>
          <w:b/>
          <w:bCs/>
          <w:sz w:val="40"/>
          <w:szCs w:val="40"/>
        </w:rPr>
        <w:t>Association for Public Service Excellence (APSE) Service Awards 2026</w:t>
      </w:r>
      <w:r w:rsidRPr="00AF7F00">
        <w:rPr>
          <w:rFonts w:ascii="Arial" w:hAnsi="Arial" w:cs="Arial"/>
          <w:sz w:val="40"/>
          <w:szCs w:val="40"/>
        </w:rPr>
        <w:t>, highlighting innovation and excellence in local government services.</w:t>
      </w:r>
    </w:p>
    <w:p w14:paraId="72BA38D1" w14:textId="77777777" w:rsidR="00AF7F00" w:rsidRPr="00AF7F00" w:rsidRDefault="00AF7F00" w:rsidP="00AF7F00">
      <w:pPr>
        <w:spacing w:after="0"/>
        <w:rPr>
          <w:rFonts w:ascii="Arial" w:hAnsi="Arial" w:cs="Arial"/>
          <w:sz w:val="40"/>
          <w:szCs w:val="40"/>
        </w:rPr>
      </w:pPr>
    </w:p>
    <w:p w14:paraId="7D7C0935" w14:textId="77777777" w:rsidR="00AF7F00" w:rsidRPr="00AF7F00" w:rsidRDefault="00AF7F00" w:rsidP="00AF7F00">
      <w:pPr>
        <w:pStyle w:val="ListParagraph"/>
        <w:numPr>
          <w:ilvl w:val="0"/>
          <w:numId w:val="36"/>
        </w:numPr>
        <w:spacing w:after="0"/>
        <w:rPr>
          <w:rFonts w:ascii="Arial" w:hAnsi="Arial" w:cs="Arial"/>
          <w:sz w:val="40"/>
          <w:szCs w:val="40"/>
        </w:rPr>
      </w:pPr>
      <w:r w:rsidRPr="00AF7F00">
        <w:rPr>
          <w:rFonts w:ascii="Arial" w:hAnsi="Arial" w:cs="Arial"/>
          <w:sz w:val="40"/>
          <w:szCs w:val="40"/>
        </w:rPr>
        <w:t>South and East Lincolnshire Councils Partnership received the award for Best Workforce Initiative.</w:t>
      </w:r>
    </w:p>
    <w:p w14:paraId="1A7A2B4B" w14:textId="77777777" w:rsidR="00AF7F00" w:rsidRPr="00AF7F00" w:rsidRDefault="00AF7F00" w:rsidP="00AF7F00">
      <w:pPr>
        <w:pStyle w:val="ListParagraph"/>
        <w:numPr>
          <w:ilvl w:val="0"/>
          <w:numId w:val="36"/>
        </w:numPr>
        <w:spacing w:after="0"/>
        <w:rPr>
          <w:rFonts w:ascii="Arial" w:hAnsi="Arial" w:cs="Arial"/>
          <w:sz w:val="40"/>
          <w:szCs w:val="40"/>
        </w:rPr>
      </w:pPr>
      <w:r w:rsidRPr="00AF7F00">
        <w:rPr>
          <w:rFonts w:ascii="Arial" w:hAnsi="Arial" w:cs="Arial"/>
          <w:sz w:val="40"/>
          <w:szCs w:val="40"/>
        </w:rPr>
        <w:t>Derby City Council won Best Commercialisation and Entrepreneurship Initiative.</w:t>
      </w:r>
    </w:p>
    <w:p w14:paraId="5BDBAB98" w14:textId="77777777" w:rsidR="00AF7F00" w:rsidRPr="00AF7F00" w:rsidRDefault="00AF7F00" w:rsidP="00AF7F00">
      <w:pPr>
        <w:pStyle w:val="ListParagraph"/>
        <w:numPr>
          <w:ilvl w:val="0"/>
          <w:numId w:val="36"/>
        </w:numPr>
        <w:spacing w:after="0"/>
        <w:rPr>
          <w:rFonts w:ascii="Arial" w:hAnsi="Arial" w:cs="Arial"/>
          <w:sz w:val="40"/>
          <w:szCs w:val="40"/>
        </w:rPr>
      </w:pPr>
      <w:r w:rsidRPr="00AF7F00">
        <w:rPr>
          <w:rFonts w:ascii="Arial" w:hAnsi="Arial" w:cs="Arial"/>
          <w:sz w:val="40"/>
          <w:szCs w:val="40"/>
        </w:rPr>
        <w:t>South Kesteven District Council was recognised for Best Climate Action or Decarbonisation Initiative.</w:t>
      </w:r>
    </w:p>
    <w:p w14:paraId="1552CDC6" w14:textId="77777777" w:rsidR="00AF7F00" w:rsidRPr="00AF7F00" w:rsidRDefault="00AF7F00" w:rsidP="00AF7F00">
      <w:pPr>
        <w:pStyle w:val="ListParagraph"/>
        <w:numPr>
          <w:ilvl w:val="0"/>
          <w:numId w:val="36"/>
        </w:numPr>
        <w:spacing w:after="0"/>
        <w:rPr>
          <w:rFonts w:ascii="Arial" w:hAnsi="Arial" w:cs="Arial"/>
          <w:sz w:val="40"/>
          <w:szCs w:val="40"/>
        </w:rPr>
      </w:pPr>
      <w:r w:rsidRPr="00AF7F00">
        <w:rPr>
          <w:rFonts w:ascii="Arial" w:hAnsi="Arial" w:cs="Arial"/>
          <w:sz w:val="40"/>
          <w:szCs w:val="40"/>
        </w:rPr>
        <w:t>Nottingham City Council won Best Service Team of the Year: Parks and Green Spaces.</w:t>
      </w:r>
    </w:p>
    <w:p w14:paraId="24ACD975" w14:textId="77777777" w:rsidR="00AF7F00" w:rsidRDefault="00AF7F00" w:rsidP="00AF7F00">
      <w:pPr>
        <w:spacing w:after="0"/>
        <w:rPr>
          <w:rFonts w:ascii="Arial" w:hAnsi="Arial" w:cs="Arial"/>
          <w:sz w:val="40"/>
          <w:szCs w:val="40"/>
        </w:rPr>
      </w:pPr>
      <w:r w:rsidRPr="00AF7F00">
        <w:rPr>
          <w:rFonts w:ascii="Arial" w:hAnsi="Arial" w:cs="Arial"/>
          <w:sz w:val="40"/>
          <w:szCs w:val="40"/>
        </w:rPr>
        <w:lastRenderedPageBreak/>
        <w:t>These awards showcase the innovative work taking place across the East Midlands and highlight examples of good practice in workforce development, service improvement, climate action and community services.</w:t>
      </w:r>
    </w:p>
    <w:p w14:paraId="65B4A802" w14:textId="77777777" w:rsidR="00AF7F00" w:rsidRPr="00AF7F00" w:rsidRDefault="00AF7F00" w:rsidP="00AF7F00">
      <w:pPr>
        <w:spacing w:after="0"/>
        <w:rPr>
          <w:rFonts w:ascii="Arial" w:hAnsi="Arial" w:cs="Arial"/>
          <w:sz w:val="40"/>
          <w:szCs w:val="40"/>
        </w:rPr>
      </w:pPr>
    </w:p>
    <w:p w14:paraId="161F1DA5" w14:textId="77777777" w:rsidR="00AF7F00" w:rsidRPr="00AF7F00" w:rsidRDefault="00AF7F00" w:rsidP="00AF7F00">
      <w:pPr>
        <w:spacing w:after="0"/>
        <w:rPr>
          <w:rFonts w:ascii="Arial" w:hAnsi="Arial" w:cs="Arial"/>
          <w:sz w:val="40"/>
          <w:szCs w:val="40"/>
        </w:rPr>
      </w:pPr>
      <w:hyperlink r:id="rId11" w:history="1">
        <w:r w:rsidRPr="00AF7F00">
          <w:rPr>
            <w:rStyle w:val="Hyperlink"/>
            <w:rFonts w:ascii="Arial" w:hAnsi="Arial" w:cs="Arial"/>
            <w:sz w:val="40"/>
            <w:szCs w:val="40"/>
          </w:rPr>
          <w:t>Announcing the winners of the APSE Service Awards 2026 - apse</w:t>
        </w:r>
      </w:hyperlink>
    </w:p>
    <w:p w14:paraId="7263F29A" w14:textId="10B731A6" w:rsidR="00822636" w:rsidRDefault="004878A8" w:rsidP="00286AC7">
      <w:pPr>
        <w:spacing w:after="0"/>
        <w:rPr>
          <w:rFonts w:ascii="Arial" w:hAnsi="Arial" w:cs="Arial"/>
          <w:sz w:val="40"/>
          <w:szCs w:val="40"/>
        </w:rPr>
      </w:pPr>
      <w:r w:rsidRPr="004878A8">
        <w:rPr>
          <w:rFonts w:ascii="Arial" w:hAnsi="Arial" w:cs="Arial"/>
          <w:sz w:val="40"/>
          <w:szCs w:val="40"/>
        </w:rPr>
        <w:pict w14:anchorId="6749AE78">
          <v:rect id="_x0000_i1033" style="width:0;height:1.5pt" o:hralign="center" o:hrstd="t" o:hr="t" fillcolor="#a0a0a0" stroked="f"/>
        </w:pict>
      </w:r>
    </w:p>
    <w:p w14:paraId="4F6FE66C" w14:textId="77777777" w:rsidR="004878A8" w:rsidRPr="004878A8" w:rsidRDefault="004878A8" w:rsidP="004878A8">
      <w:pPr>
        <w:spacing w:after="0"/>
        <w:rPr>
          <w:rFonts w:ascii="Arial" w:hAnsi="Arial" w:cs="Arial"/>
          <w:sz w:val="40"/>
          <w:szCs w:val="40"/>
        </w:rPr>
      </w:pPr>
      <w:r w:rsidRPr="004878A8">
        <w:rPr>
          <w:rFonts w:ascii="Arial" w:hAnsi="Arial" w:cs="Arial"/>
          <w:b/>
          <w:bCs/>
          <w:sz w:val="40"/>
          <w:szCs w:val="40"/>
        </w:rPr>
        <w:t xml:space="preserve">Government ‘pauses’ LGR Process </w:t>
      </w:r>
    </w:p>
    <w:p w14:paraId="12E7ACF5" w14:textId="77777777" w:rsidR="004878A8" w:rsidRDefault="004878A8" w:rsidP="004878A8">
      <w:pPr>
        <w:spacing w:after="0"/>
        <w:rPr>
          <w:rFonts w:ascii="Arial" w:hAnsi="Arial" w:cs="Arial"/>
          <w:sz w:val="40"/>
          <w:szCs w:val="40"/>
        </w:rPr>
      </w:pPr>
      <w:r w:rsidRPr="004878A8">
        <w:rPr>
          <w:rFonts w:ascii="Arial" w:hAnsi="Arial" w:cs="Arial"/>
          <w:sz w:val="40"/>
          <w:szCs w:val="40"/>
        </w:rPr>
        <w:t xml:space="preserve">On the </w:t>
      </w:r>
      <w:proofErr w:type="gramStart"/>
      <w:r w:rsidRPr="004878A8">
        <w:rPr>
          <w:rFonts w:ascii="Arial" w:hAnsi="Arial" w:cs="Arial"/>
          <w:sz w:val="40"/>
          <w:szCs w:val="40"/>
        </w:rPr>
        <w:t>7</w:t>
      </w:r>
      <w:r w:rsidRPr="004878A8">
        <w:rPr>
          <w:rFonts w:ascii="Arial" w:hAnsi="Arial" w:cs="Arial"/>
          <w:sz w:val="40"/>
          <w:szCs w:val="40"/>
          <w:vertAlign w:val="superscript"/>
        </w:rPr>
        <w:t>th</w:t>
      </w:r>
      <w:proofErr w:type="gramEnd"/>
      <w:r w:rsidRPr="004878A8">
        <w:rPr>
          <w:rFonts w:ascii="Arial" w:hAnsi="Arial" w:cs="Arial"/>
          <w:sz w:val="40"/>
          <w:szCs w:val="40"/>
        </w:rPr>
        <w:t xml:space="preserve"> September 2026 the Government announced a ‘pause’ in the LGR process following consideration of legal advice. Decisions announced on the </w:t>
      </w:r>
      <w:proofErr w:type="gramStart"/>
      <w:r w:rsidRPr="004878A8">
        <w:rPr>
          <w:rFonts w:ascii="Arial" w:hAnsi="Arial" w:cs="Arial"/>
          <w:sz w:val="40"/>
          <w:szCs w:val="40"/>
        </w:rPr>
        <w:t>16</w:t>
      </w:r>
      <w:r w:rsidRPr="004878A8">
        <w:rPr>
          <w:rFonts w:ascii="Arial" w:hAnsi="Arial" w:cs="Arial"/>
          <w:sz w:val="40"/>
          <w:szCs w:val="40"/>
          <w:vertAlign w:val="superscript"/>
        </w:rPr>
        <w:t>th</w:t>
      </w:r>
      <w:proofErr w:type="gramEnd"/>
      <w:r w:rsidRPr="004878A8">
        <w:rPr>
          <w:rFonts w:ascii="Arial" w:hAnsi="Arial" w:cs="Arial"/>
          <w:sz w:val="40"/>
          <w:szCs w:val="40"/>
        </w:rPr>
        <w:t xml:space="preserve"> July in the East Midlands will now be subject to a ‘rapid review’ – although no timescales have been confirmed. As a result, local elections will now take place in May 2027 on existing boundaries in Derby, Leicester, Nottingham, Rutland and in the Region’s 29 borough and district councils. For further information:</w:t>
      </w:r>
    </w:p>
    <w:p w14:paraId="6AFAD471" w14:textId="77777777" w:rsidR="000E5D6D" w:rsidRPr="004878A8" w:rsidRDefault="000E5D6D" w:rsidP="004878A8">
      <w:pPr>
        <w:spacing w:after="0"/>
        <w:rPr>
          <w:rFonts w:ascii="Arial" w:hAnsi="Arial" w:cs="Arial"/>
          <w:sz w:val="40"/>
          <w:szCs w:val="40"/>
        </w:rPr>
      </w:pPr>
    </w:p>
    <w:p w14:paraId="5CE2DFCF" w14:textId="77777777" w:rsidR="004878A8" w:rsidRPr="004878A8" w:rsidRDefault="004878A8" w:rsidP="004878A8">
      <w:pPr>
        <w:spacing w:after="0"/>
        <w:rPr>
          <w:rFonts w:ascii="Arial" w:hAnsi="Arial" w:cs="Arial"/>
          <w:sz w:val="40"/>
          <w:szCs w:val="40"/>
        </w:rPr>
      </w:pPr>
      <w:hyperlink r:id="rId12" w:history="1">
        <w:r w:rsidRPr="004878A8">
          <w:rPr>
            <w:rStyle w:val="Hyperlink"/>
            <w:rFonts w:ascii="Arial" w:hAnsi="Arial" w:cs="Arial"/>
            <w:sz w:val="40"/>
            <w:szCs w:val="40"/>
          </w:rPr>
          <w:t>Local Government Reorganisation - Hansard - UK Parliament</w:t>
        </w:r>
      </w:hyperlink>
    </w:p>
    <w:p w14:paraId="06B0F9DF" w14:textId="77777777" w:rsidR="004878A8" w:rsidRPr="004878A8" w:rsidRDefault="004878A8" w:rsidP="004878A8">
      <w:pPr>
        <w:spacing w:after="0"/>
        <w:rPr>
          <w:rFonts w:ascii="Arial" w:hAnsi="Arial" w:cs="Arial"/>
          <w:sz w:val="40"/>
          <w:szCs w:val="40"/>
        </w:rPr>
      </w:pPr>
      <w:r w:rsidRPr="004878A8">
        <w:rPr>
          <w:rFonts w:ascii="Arial" w:hAnsi="Arial" w:cs="Arial"/>
          <w:sz w:val="40"/>
          <w:szCs w:val="40"/>
        </w:rPr>
        <w:pict w14:anchorId="174F11F0">
          <v:rect id="_x0000_i1031" style="width:0;height:1.5pt" o:hralign="center" o:hrstd="t" o:hr="t" fillcolor="#a0a0a0" stroked="f"/>
        </w:pict>
      </w:r>
    </w:p>
    <w:p w14:paraId="1531C567" w14:textId="77777777" w:rsidR="004878A8" w:rsidRPr="00C30A00" w:rsidRDefault="004878A8" w:rsidP="00286AC7">
      <w:pPr>
        <w:spacing w:after="0"/>
        <w:rPr>
          <w:rFonts w:ascii="Arial" w:hAnsi="Arial" w:cs="Arial"/>
          <w:sz w:val="40"/>
          <w:szCs w:val="40"/>
        </w:rPr>
      </w:pPr>
    </w:p>
    <w:p w14:paraId="6F30C343" w14:textId="77777777" w:rsidR="00814115" w:rsidRPr="00814115" w:rsidRDefault="00814115" w:rsidP="00814115">
      <w:pPr>
        <w:spacing w:after="0"/>
        <w:rPr>
          <w:rFonts w:ascii="Arial" w:hAnsi="Arial" w:cs="Arial"/>
          <w:sz w:val="40"/>
          <w:szCs w:val="40"/>
        </w:rPr>
      </w:pPr>
      <w:r w:rsidRPr="00814115">
        <w:rPr>
          <w:rFonts w:ascii="Arial" w:hAnsi="Arial" w:cs="Arial"/>
          <w:b/>
          <w:bCs/>
          <w:sz w:val="40"/>
          <w:szCs w:val="40"/>
        </w:rPr>
        <w:lastRenderedPageBreak/>
        <w:t>Consultation on Equal Pay Reform</w:t>
      </w:r>
    </w:p>
    <w:p w14:paraId="3CBFD0D5"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 xml:space="preserve">The Government is consulting on proposals to strengthen the equal pay framework, including extending equal pay protections to address pay discrimination on the grounds of </w:t>
      </w:r>
      <w:r w:rsidRPr="00814115">
        <w:rPr>
          <w:rFonts w:ascii="Arial" w:hAnsi="Arial" w:cs="Arial"/>
          <w:b/>
          <w:bCs/>
          <w:sz w:val="40"/>
          <w:szCs w:val="40"/>
        </w:rPr>
        <w:t>race and disability</w:t>
      </w:r>
      <w:r w:rsidRPr="00814115">
        <w:rPr>
          <w:rFonts w:ascii="Arial" w:hAnsi="Arial" w:cs="Arial"/>
          <w:sz w:val="40"/>
          <w:szCs w:val="40"/>
        </w:rPr>
        <w:t>. Other proposals include improving pay transparency and strengthening enforcement through a new Equal Pay Regulatory Enforcement Unit.</w:t>
      </w:r>
    </w:p>
    <w:p w14:paraId="25BB6002"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Of particular interest to local authorities are proposals to extend equal pay protections to outsourced workers undertaking work of equal value to directly employed staff. If implemented, the changes could have implications for procurement arrangements, contract costs and commissioned services across the public sector.</w:t>
      </w:r>
    </w:p>
    <w:p w14:paraId="205F0465" w14:textId="77777777" w:rsidR="00814115" w:rsidRDefault="00814115" w:rsidP="00814115">
      <w:pPr>
        <w:spacing w:after="0"/>
        <w:rPr>
          <w:rFonts w:ascii="Arial" w:hAnsi="Arial" w:cs="Arial"/>
          <w:sz w:val="40"/>
          <w:szCs w:val="40"/>
        </w:rPr>
      </w:pPr>
      <w:r w:rsidRPr="00814115">
        <w:rPr>
          <w:rFonts w:ascii="Arial" w:hAnsi="Arial" w:cs="Arial"/>
          <w:sz w:val="40"/>
          <w:szCs w:val="40"/>
        </w:rPr>
        <w:t xml:space="preserve">The consultation closes on </w:t>
      </w:r>
      <w:r w:rsidRPr="00814115">
        <w:rPr>
          <w:rFonts w:ascii="Arial" w:hAnsi="Arial" w:cs="Arial"/>
          <w:b/>
          <w:bCs/>
          <w:sz w:val="40"/>
          <w:szCs w:val="40"/>
        </w:rPr>
        <w:t>27 October 2026</w:t>
      </w:r>
      <w:r w:rsidRPr="00814115">
        <w:rPr>
          <w:rFonts w:ascii="Arial" w:hAnsi="Arial" w:cs="Arial"/>
          <w:sz w:val="40"/>
          <w:szCs w:val="40"/>
        </w:rPr>
        <w:t>, and feedback will inform the Government's approach to future equal pay legislation.</w:t>
      </w:r>
    </w:p>
    <w:p w14:paraId="7C116C09" w14:textId="77777777" w:rsidR="000E5D6D" w:rsidRPr="00814115" w:rsidRDefault="000E5D6D" w:rsidP="00814115">
      <w:pPr>
        <w:spacing w:after="0"/>
        <w:rPr>
          <w:rFonts w:ascii="Arial" w:hAnsi="Arial" w:cs="Arial"/>
          <w:sz w:val="40"/>
          <w:szCs w:val="40"/>
        </w:rPr>
      </w:pPr>
    </w:p>
    <w:p w14:paraId="78385E18" w14:textId="77777777" w:rsidR="00814115" w:rsidRPr="00814115" w:rsidRDefault="00814115" w:rsidP="00814115">
      <w:pPr>
        <w:spacing w:after="0"/>
        <w:rPr>
          <w:rFonts w:ascii="Arial" w:hAnsi="Arial" w:cs="Arial"/>
          <w:sz w:val="40"/>
          <w:szCs w:val="40"/>
        </w:rPr>
      </w:pPr>
      <w:hyperlink r:id="rId13" w:history="1">
        <w:r w:rsidRPr="00814115">
          <w:rPr>
            <w:rStyle w:val="Hyperlink"/>
            <w:rFonts w:ascii="Arial" w:hAnsi="Arial" w:cs="Arial"/>
            <w:sz w:val="40"/>
            <w:szCs w:val="40"/>
          </w:rPr>
          <w:t>Equal pay and pay discrimination</w:t>
        </w:r>
      </w:hyperlink>
    </w:p>
    <w:p w14:paraId="257EC2E5"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4EEBD630">
          <v:rect id="_x0000_i1074" style="width:0;height:1.5pt" o:hralign="center" o:hrstd="t" o:hr="t" fillcolor="#a0a0a0" stroked="f"/>
        </w:pict>
      </w:r>
    </w:p>
    <w:p w14:paraId="0B078E8E" w14:textId="77777777" w:rsidR="00814115" w:rsidRPr="00814115" w:rsidRDefault="00814115" w:rsidP="00814115">
      <w:pPr>
        <w:spacing w:after="0"/>
        <w:rPr>
          <w:rFonts w:ascii="Arial" w:hAnsi="Arial" w:cs="Arial"/>
          <w:sz w:val="40"/>
          <w:szCs w:val="40"/>
        </w:rPr>
      </w:pPr>
      <w:r w:rsidRPr="00814115">
        <w:rPr>
          <w:rFonts w:ascii="Arial" w:hAnsi="Arial" w:cs="Arial"/>
          <w:b/>
          <w:bCs/>
          <w:sz w:val="40"/>
          <w:szCs w:val="40"/>
        </w:rPr>
        <w:t>Homes for Ukraine Funding Changes Announced</w:t>
      </w:r>
    </w:p>
    <w:p w14:paraId="3BF49C60"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 xml:space="preserve">The Government has confirmed that Local Authority tariff funding and host Thank You </w:t>
      </w:r>
      <w:r w:rsidRPr="00814115">
        <w:rPr>
          <w:rFonts w:ascii="Arial" w:hAnsi="Arial" w:cs="Arial"/>
          <w:sz w:val="40"/>
          <w:szCs w:val="40"/>
        </w:rPr>
        <w:lastRenderedPageBreak/>
        <w:t xml:space="preserve">payments under the Homes for Ukraine scheme will reduce for all new claims submitted from </w:t>
      </w:r>
      <w:r w:rsidRPr="00814115">
        <w:rPr>
          <w:rFonts w:ascii="Arial" w:hAnsi="Arial" w:cs="Arial"/>
          <w:b/>
          <w:bCs/>
          <w:sz w:val="40"/>
          <w:szCs w:val="40"/>
        </w:rPr>
        <w:t>1 January 2027.</w:t>
      </w:r>
      <w:r w:rsidRPr="00814115">
        <w:rPr>
          <w:rFonts w:ascii="Arial" w:hAnsi="Arial" w:cs="Arial"/>
          <w:sz w:val="40"/>
          <w:szCs w:val="40"/>
        </w:rPr>
        <w:t xml:space="preserve"> Tariff funding will decrease from </w:t>
      </w:r>
      <w:r w:rsidRPr="00814115">
        <w:rPr>
          <w:rFonts w:ascii="Arial" w:hAnsi="Arial" w:cs="Arial"/>
          <w:b/>
          <w:bCs/>
          <w:sz w:val="40"/>
          <w:szCs w:val="40"/>
        </w:rPr>
        <w:t>£5,900 to £3,300 per person</w:t>
      </w:r>
      <w:r w:rsidRPr="00814115">
        <w:rPr>
          <w:rFonts w:ascii="Arial" w:hAnsi="Arial" w:cs="Arial"/>
          <w:sz w:val="40"/>
          <w:szCs w:val="40"/>
        </w:rPr>
        <w:t xml:space="preserve">, while Thank You payments will reduce from </w:t>
      </w:r>
      <w:r w:rsidRPr="00814115">
        <w:rPr>
          <w:rFonts w:ascii="Arial" w:hAnsi="Arial" w:cs="Arial"/>
          <w:b/>
          <w:bCs/>
          <w:sz w:val="40"/>
          <w:szCs w:val="40"/>
        </w:rPr>
        <w:t>£350 to £100 per month.</w:t>
      </w:r>
      <w:r w:rsidRPr="00814115">
        <w:rPr>
          <w:rFonts w:ascii="Arial" w:hAnsi="Arial" w:cs="Arial"/>
          <w:sz w:val="40"/>
          <w:szCs w:val="40"/>
        </w:rPr>
        <w:t xml:space="preserve"> Existing retrospective claims for the current quarter will not be affected.</w:t>
      </w:r>
    </w:p>
    <w:p w14:paraId="321FF0F5" w14:textId="77777777" w:rsidR="00814115" w:rsidRDefault="00814115" w:rsidP="00814115">
      <w:pPr>
        <w:spacing w:after="0"/>
        <w:rPr>
          <w:rFonts w:ascii="Arial" w:hAnsi="Arial" w:cs="Arial"/>
          <w:sz w:val="40"/>
          <w:szCs w:val="40"/>
        </w:rPr>
      </w:pPr>
      <w:r w:rsidRPr="00814115">
        <w:rPr>
          <w:rFonts w:ascii="Arial" w:hAnsi="Arial" w:cs="Arial"/>
          <w:sz w:val="40"/>
          <w:szCs w:val="40"/>
        </w:rPr>
        <w:t>The changes are expected to have implications for local authority support arrangements, host retention and guests' transition into independent accommodation. East Midlands Councils has brought together local authority leads to assess the potential impacts, share emerging approaches and raise regional concerns with MHCLG. National work is also underway to develop resources to support guests moving into independent housing and to promote alternative hosting options through the Rent a Room scheme.</w:t>
      </w:r>
    </w:p>
    <w:p w14:paraId="3FA2B943" w14:textId="77777777" w:rsidR="000E5D6D" w:rsidRPr="00814115" w:rsidRDefault="000E5D6D" w:rsidP="00814115">
      <w:pPr>
        <w:spacing w:after="0"/>
        <w:rPr>
          <w:rFonts w:ascii="Arial" w:hAnsi="Arial" w:cs="Arial"/>
          <w:sz w:val="40"/>
          <w:szCs w:val="40"/>
        </w:rPr>
      </w:pPr>
    </w:p>
    <w:p w14:paraId="0E6BB7EE" w14:textId="77777777" w:rsidR="00814115" w:rsidRPr="00814115" w:rsidRDefault="00814115" w:rsidP="00814115">
      <w:pPr>
        <w:spacing w:after="0"/>
        <w:rPr>
          <w:rFonts w:ascii="Arial" w:hAnsi="Arial" w:cs="Arial"/>
          <w:sz w:val="40"/>
          <w:szCs w:val="40"/>
        </w:rPr>
      </w:pPr>
      <w:hyperlink r:id="rId14" w:history="1">
        <w:r w:rsidRPr="00814115">
          <w:rPr>
            <w:rStyle w:val="Hyperlink"/>
            <w:rFonts w:ascii="Arial" w:hAnsi="Arial" w:cs="Arial"/>
            <w:sz w:val="40"/>
            <w:szCs w:val="40"/>
          </w:rPr>
          <w:t>Homes for Ukraine: Funding - Hansard - UK Parliament</w:t>
        </w:r>
      </w:hyperlink>
    </w:p>
    <w:p w14:paraId="557BDF88"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4884E0E1">
          <v:rect id="_x0000_i1075" style="width:0;height:1.5pt" o:hralign="center" o:hrstd="t" o:hr="t" fillcolor="#a0a0a0" stroked="f"/>
        </w:pict>
      </w:r>
    </w:p>
    <w:p w14:paraId="0C3B357B" w14:textId="77777777" w:rsidR="00814115" w:rsidRPr="00814115" w:rsidRDefault="00814115" w:rsidP="00814115">
      <w:pPr>
        <w:spacing w:after="0"/>
        <w:rPr>
          <w:rFonts w:ascii="Arial" w:hAnsi="Arial" w:cs="Arial"/>
          <w:sz w:val="40"/>
          <w:szCs w:val="40"/>
        </w:rPr>
      </w:pPr>
      <w:r w:rsidRPr="00814115">
        <w:rPr>
          <w:rFonts w:ascii="Arial" w:hAnsi="Arial" w:cs="Arial"/>
          <w:b/>
          <w:bCs/>
          <w:sz w:val="40"/>
          <w:szCs w:val="40"/>
        </w:rPr>
        <w:t>Home Secretary Announces New Safe and Legal Resettlement Routes</w:t>
      </w:r>
    </w:p>
    <w:p w14:paraId="567F77B0"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 xml:space="preserve">The Home Secretary has announced the reopening of the </w:t>
      </w:r>
      <w:r w:rsidRPr="00814115">
        <w:rPr>
          <w:rFonts w:ascii="Arial" w:hAnsi="Arial" w:cs="Arial"/>
          <w:b/>
          <w:bCs/>
          <w:sz w:val="40"/>
          <w:szCs w:val="40"/>
        </w:rPr>
        <w:t xml:space="preserve">UK Resettlement Scheme </w:t>
      </w:r>
      <w:r w:rsidRPr="00814115">
        <w:rPr>
          <w:rFonts w:ascii="Arial" w:hAnsi="Arial" w:cs="Arial"/>
          <w:b/>
          <w:bCs/>
          <w:sz w:val="40"/>
          <w:szCs w:val="40"/>
        </w:rPr>
        <w:lastRenderedPageBreak/>
        <w:t>(UKRS)</w:t>
      </w:r>
      <w:r w:rsidRPr="00814115">
        <w:rPr>
          <w:rFonts w:ascii="Arial" w:hAnsi="Arial" w:cs="Arial"/>
          <w:sz w:val="40"/>
          <w:szCs w:val="40"/>
        </w:rPr>
        <w:t xml:space="preserve"> for new referrals. Around a quarter of referrals will prioritise Afghan women and girls and Palestinian refugees fleeing conflict and persecution. Referrals will be made through the UN Refugee Agency (UNHCR) and the International Refugee Assistance Project (IRAP), with first arrivals expected before the end of the year.</w:t>
      </w:r>
    </w:p>
    <w:p w14:paraId="731F8A21"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The Government has also confirmed the introduction of new community, student and work sponsorship routes, enabling charities, universities and businesses to support refugee resettlement.</w:t>
      </w:r>
    </w:p>
    <w:p w14:paraId="1C03031C" w14:textId="77777777" w:rsidR="00814115" w:rsidRDefault="00814115" w:rsidP="00814115">
      <w:pPr>
        <w:spacing w:after="0"/>
        <w:rPr>
          <w:rFonts w:ascii="Arial" w:hAnsi="Arial" w:cs="Arial"/>
          <w:sz w:val="40"/>
          <w:szCs w:val="40"/>
        </w:rPr>
      </w:pPr>
      <w:r w:rsidRPr="00814115">
        <w:rPr>
          <w:rFonts w:ascii="Arial" w:hAnsi="Arial" w:cs="Arial"/>
          <w:sz w:val="40"/>
          <w:szCs w:val="40"/>
        </w:rPr>
        <w:t>The expansion of safe and legal routes is expected to increase resettlement activity and partnership working across local areas. While local authorities will continue to play a key role in supporting integration and coordinating services, the sponsorship schemes are intended to provide accommodation and practical support, helping to share responsibilities across communities, education providers and employers.</w:t>
      </w:r>
    </w:p>
    <w:p w14:paraId="75788F34" w14:textId="77777777" w:rsidR="000E5D6D" w:rsidRPr="00814115" w:rsidRDefault="000E5D6D" w:rsidP="00814115">
      <w:pPr>
        <w:spacing w:after="0"/>
        <w:rPr>
          <w:rFonts w:ascii="Arial" w:hAnsi="Arial" w:cs="Arial"/>
          <w:sz w:val="40"/>
          <w:szCs w:val="40"/>
        </w:rPr>
      </w:pPr>
    </w:p>
    <w:p w14:paraId="3A9B0B09" w14:textId="77777777" w:rsidR="00814115" w:rsidRPr="00814115" w:rsidRDefault="00814115" w:rsidP="00814115">
      <w:pPr>
        <w:spacing w:after="0"/>
        <w:rPr>
          <w:rFonts w:ascii="Arial" w:hAnsi="Arial" w:cs="Arial"/>
          <w:sz w:val="40"/>
          <w:szCs w:val="40"/>
        </w:rPr>
      </w:pPr>
      <w:hyperlink r:id="rId15" w:history="1">
        <w:r w:rsidRPr="00814115">
          <w:rPr>
            <w:rStyle w:val="Hyperlink"/>
            <w:rFonts w:ascii="Arial" w:hAnsi="Arial" w:cs="Arial"/>
            <w:sz w:val="40"/>
            <w:szCs w:val="40"/>
          </w:rPr>
          <w:t>UK Resettlement Scheme reopens for new referrals</w:t>
        </w:r>
      </w:hyperlink>
    </w:p>
    <w:p w14:paraId="69032525"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2CB3F1BB">
          <v:rect id="_x0000_i1076" style="width:0;height:1.5pt" o:hralign="center" o:hrstd="t" o:hr="t" fillcolor="#a0a0a0" stroked="f"/>
        </w:pict>
      </w:r>
    </w:p>
    <w:p w14:paraId="38B4E438" w14:textId="77777777" w:rsidR="00814115" w:rsidRPr="00814115" w:rsidRDefault="00814115" w:rsidP="00814115">
      <w:pPr>
        <w:spacing w:after="0"/>
        <w:rPr>
          <w:rFonts w:ascii="Arial" w:hAnsi="Arial" w:cs="Arial"/>
          <w:sz w:val="40"/>
          <w:szCs w:val="40"/>
        </w:rPr>
      </w:pPr>
      <w:r w:rsidRPr="00814115">
        <w:rPr>
          <w:rFonts w:ascii="Arial" w:hAnsi="Arial" w:cs="Arial"/>
          <w:b/>
          <w:bCs/>
          <w:sz w:val="40"/>
          <w:szCs w:val="40"/>
        </w:rPr>
        <w:lastRenderedPageBreak/>
        <w:t>Inspection of Child Safeguarding Arrangements Across the Immigration System</w:t>
      </w:r>
    </w:p>
    <w:p w14:paraId="0EA401C7"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The Independent Chief Inspector of Borders and Immigration has launched an inspection of the Home Office's child safeguarding arrangements across the migration and borders system.</w:t>
      </w:r>
    </w:p>
    <w:p w14:paraId="44E4E312"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The inspection will assess the effectiveness and consistency of safeguarding arrangements, including the treatment of children at the border, the management of safeguarding referrals, and the sharing of safeguarding information between the Home Office and partner agencies.</w:t>
      </w:r>
    </w:p>
    <w:p w14:paraId="1BE7F0B9"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t>Inspectors are particularly interested in safeguarding arrangements for children arriving through airports, seaports and small boat crossings, accompanied asylum-seeking children, and young people involved in age-dispute processes within Immigration Removal Centres.</w:t>
      </w:r>
    </w:p>
    <w:p w14:paraId="2C0AB21D" w14:textId="77777777" w:rsidR="00814115" w:rsidRDefault="00814115" w:rsidP="00814115">
      <w:pPr>
        <w:spacing w:after="0"/>
        <w:rPr>
          <w:rFonts w:ascii="Arial" w:hAnsi="Arial" w:cs="Arial"/>
          <w:sz w:val="40"/>
          <w:szCs w:val="40"/>
        </w:rPr>
      </w:pPr>
      <w:r w:rsidRPr="00814115">
        <w:rPr>
          <w:rFonts w:ascii="Arial" w:hAnsi="Arial" w:cs="Arial"/>
          <w:sz w:val="40"/>
          <w:szCs w:val="40"/>
        </w:rPr>
        <w:t>The findings may help inform future improvements to safeguarding practice and partnership working across the immigration and asylum system.</w:t>
      </w:r>
    </w:p>
    <w:p w14:paraId="7482E154" w14:textId="77777777" w:rsidR="000E5D6D" w:rsidRPr="00814115" w:rsidRDefault="000E5D6D" w:rsidP="00814115">
      <w:pPr>
        <w:spacing w:after="0"/>
        <w:rPr>
          <w:rFonts w:ascii="Arial" w:hAnsi="Arial" w:cs="Arial"/>
          <w:sz w:val="40"/>
          <w:szCs w:val="40"/>
        </w:rPr>
      </w:pPr>
    </w:p>
    <w:p w14:paraId="315FD243" w14:textId="77777777" w:rsidR="00814115" w:rsidRPr="00814115" w:rsidRDefault="00814115" w:rsidP="00814115">
      <w:pPr>
        <w:spacing w:after="0"/>
        <w:rPr>
          <w:rFonts w:ascii="Arial" w:hAnsi="Arial" w:cs="Arial"/>
          <w:sz w:val="40"/>
          <w:szCs w:val="40"/>
        </w:rPr>
      </w:pPr>
      <w:hyperlink r:id="rId16" w:history="1">
        <w:r w:rsidRPr="00814115">
          <w:rPr>
            <w:rStyle w:val="Hyperlink"/>
            <w:rFonts w:ascii="Arial" w:hAnsi="Arial" w:cs="Arial"/>
            <w:sz w:val="40"/>
            <w:szCs w:val="40"/>
          </w:rPr>
          <w:t>Call for Evidence: An inspection of the treatment of children within the migration and borders system</w:t>
        </w:r>
      </w:hyperlink>
    </w:p>
    <w:p w14:paraId="44121202"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0E4D4C2F">
          <v:rect id="_x0000_i1077" style="width:0;height:1.5pt" o:hralign="center" o:hrstd="t" o:hr="t" fillcolor="#a0a0a0" stroked="f"/>
        </w:pict>
      </w:r>
    </w:p>
    <w:p w14:paraId="04499D03" w14:textId="77777777" w:rsidR="00814115" w:rsidRPr="00814115" w:rsidRDefault="00814115" w:rsidP="00814115">
      <w:pPr>
        <w:spacing w:after="0"/>
        <w:rPr>
          <w:rFonts w:ascii="Arial" w:hAnsi="Arial" w:cs="Arial"/>
          <w:sz w:val="40"/>
          <w:szCs w:val="40"/>
        </w:rPr>
      </w:pPr>
      <w:r w:rsidRPr="00814115">
        <w:rPr>
          <w:rFonts w:ascii="Arial" w:hAnsi="Arial" w:cs="Arial"/>
          <w:b/>
          <w:bCs/>
          <w:sz w:val="40"/>
          <w:szCs w:val="40"/>
        </w:rPr>
        <w:lastRenderedPageBreak/>
        <w:t>EMC Launches Asylum Information Hub for Local Authorities</w:t>
      </w:r>
    </w:p>
    <w:p w14:paraId="17193E1B" w14:textId="77777777" w:rsidR="00814115" w:rsidRDefault="00814115" w:rsidP="00814115">
      <w:pPr>
        <w:spacing w:after="0"/>
        <w:rPr>
          <w:rFonts w:ascii="Arial" w:hAnsi="Arial" w:cs="Arial"/>
          <w:sz w:val="40"/>
          <w:szCs w:val="40"/>
        </w:rPr>
      </w:pPr>
      <w:r w:rsidRPr="00814115">
        <w:rPr>
          <w:rFonts w:ascii="Arial" w:hAnsi="Arial" w:cs="Arial"/>
          <w:b/>
          <w:bCs/>
          <w:sz w:val="40"/>
          <w:szCs w:val="40"/>
        </w:rPr>
        <w:t xml:space="preserve">East Midlands Councils SMP </w:t>
      </w:r>
      <w:r w:rsidRPr="00814115">
        <w:rPr>
          <w:rFonts w:ascii="Arial" w:hAnsi="Arial" w:cs="Arial"/>
          <w:sz w:val="40"/>
          <w:szCs w:val="40"/>
        </w:rPr>
        <w:t>has launched a suite of new resources to support local authorities and partners working with people seeking asylum across the region. The resources include an Asylum Seekers Process Journey, which explains the different stages of the asylum process, a Local Authority Overview providing practical guidance on roles, responsibilities and support arrangements, and an Asylum, Migration &amp; Cohesion Resources page bringing together key information in one place. Developed through existing regional partnership capacity, the resources form part of the wider East Midlands Asylum Hub and are designed to improve understanding, consistency, and access to information for councils and partner organisations supporting people seeking asylum.</w:t>
      </w:r>
    </w:p>
    <w:p w14:paraId="39F0A7A8" w14:textId="77777777" w:rsidR="000E5D6D" w:rsidRPr="00814115" w:rsidRDefault="000E5D6D" w:rsidP="00814115">
      <w:pPr>
        <w:spacing w:after="0"/>
        <w:rPr>
          <w:rFonts w:ascii="Arial" w:hAnsi="Arial" w:cs="Arial"/>
          <w:sz w:val="40"/>
          <w:szCs w:val="40"/>
        </w:rPr>
      </w:pPr>
    </w:p>
    <w:p w14:paraId="3E704642" w14:textId="77777777" w:rsidR="00814115" w:rsidRPr="00814115" w:rsidRDefault="00814115" w:rsidP="00814115">
      <w:pPr>
        <w:spacing w:after="0"/>
        <w:rPr>
          <w:rFonts w:ascii="Arial" w:hAnsi="Arial" w:cs="Arial"/>
          <w:sz w:val="40"/>
          <w:szCs w:val="40"/>
        </w:rPr>
      </w:pPr>
      <w:hyperlink r:id="rId17" w:history="1">
        <w:r w:rsidRPr="00814115">
          <w:rPr>
            <w:rStyle w:val="Hyperlink"/>
            <w:rFonts w:ascii="Arial" w:hAnsi="Arial" w:cs="Arial"/>
            <w:sz w:val="40"/>
            <w:szCs w:val="40"/>
          </w:rPr>
          <w:t>Asylum Dispersal</w:t>
        </w:r>
      </w:hyperlink>
    </w:p>
    <w:p w14:paraId="74443182"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467051DC">
          <v:rect id="_x0000_i1078" style="width:0;height:1.5pt" o:hralign="center" o:hrstd="t" o:hr="t" fillcolor="#a0a0a0" stroked="f"/>
        </w:pict>
      </w:r>
    </w:p>
    <w:p w14:paraId="70861B71" w14:textId="77777777" w:rsidR="00734E37" w:rsidRDefault="00734E37" w:rsidP="00814115">
      <w:pPr>
        <w:spacing w:after="0"/>
        <w:rPr>
          <w:rFonts w:ascii="Arial" w:hAnsi="Arial" w:cs="Arial"/>
          <w:b/>
          <w:bCs/>
          <w:sz w:val="40"/>
          <w:szCs w:val="40"/>
        </w:rPr>
      </w:pPr>
    </w:p>
    <w:p w14:paraId="626EE630" w14:textId="77777777" w:rsidR="00734E37" w:rsidRDefault="00734E37" w:rsidP="00814115">
      <w:pPr>
        <w:spacing w:after="0"/>
        <w:rPr>
          <w:rFonts w:ascii="Arial" w:hAnsi="Arial" w:cs="Arial"/>
          <w:b/>
          <w:bCs/>
          <w:sz w:val="40"/>
          <w:szCs w:val="40"/>
        </w:rPr>
      </w:pPr>
    </w:p>
    <w:p w14:paraId="32C47236" w14:textId="77777777" w:rsidR="00734E37" w:rsidRDefault="00734E37" w:rsidP="00814115">
      <w:pPr>
        <w:spacing w:after="0"/>
        <w:rPr>
          <w:rFonts w:ascii="Arial" w:hAnsi="Arial" w:cs="Arial"/>
          <w:b/>
          <w:bCs/>
          <w:sz w:val="40"/>
          <w:szCs w:val="40"/>
        </w:rPr>
      </w:pPr>
    </w:p>
    <w:p w14:paraId="7BA5FA30" w14:textId="77777777" w:rsidR="00734E37" w:rsidRDefault="00734E37" w:rsidP="00814115">
      <w:pPr>
        <w:spacing w:after="0"/>
        <w:rPr>
          <w:rFonts w:ascii="Arial" w:hAnsi="Arial" w:cs="Arial"/>
          <w:b/>
          <w:bCs/>
          <w:sz w:val="40"/>
          <w:szCs w:val="40"/>
        </w:rPr>
      </w:pPr>
    </w:p>
    <w:p w14:paraId="772C38C4" w14:textId="355E3F0F" w:rsidR="00814115" w:rsidRPr="00814115" w:rsidRDefault="00814115" w:rsidP="00814115">
      <w:pPr>
        <w:spacing w:after="0"/>
        <w:rPr>
          <w:rFonts w:ascii="Arial" w:hAnsi="Arial" w:cs="Arial"/>
          <w:sz w:val="40"/>
          <w:szCs w:val="40"/>
        </w:rPr>
      </w:pPr>
      <w:r w:rsidRPr="00814115">
        <w:rPr>
          <w:rFonts w:ascii="Arial" w:hAnsi="Arial" w:cs="Arial"/>
          <w:b/>
          <w:bCs/>
          <w:sz w:val="40"/>
          <w:szCs w:val="40"/>
        </w:rPr>
        <w:lastRenderedPageBreak/>
        <w:t>EMR step-up inter-city services on the Midland Main Line</w:t>
      </w:r>
    </w:p>
    <w:p w14:paraId="768AB0CF" w14:textId="77777777" w:rsidR="00814115" w:rsidRDefault="00814115" w:rsidP="00814115">
      <w:pPr>
        <w:spacing w:after="0"/>
        <w:rPr>
          <w:rFonts w:ascii="Arial" w:hAnsi="Arial" w:cs="Arial"/>
          <w:sz w:val="40"/>
          <w:szCs w:val="40"/>
        </w:rPr>
      </w:pPr>
      <w:r w:rsidRPr="00814115">
        <w:rPr>
          <w:rFonts w:ascii="Arial" w:hAnsi="Arial" w:cs="Arial"/>
          <w:b/>
          <w:bCs/>
          <w:sz w:val="40"/>
          <w:szCs w:val="40"/>
        </w:rPr>
        <w:t xml:space="preserve">EMR have increased services on the MML </w:t>
      </w:r>
      <w:r w:rsidRPr="00814115">
        <w:rPr>
          <w:rFonts w:ascii="Arial" w:hAnsi="Arial" w:cs="Arial"/>
          <w:sz w:val="40"/>
          <w:szCs w:val="40"/>
        </w:rPr>
        <w:t xml:space="preserve">from 87% of the May 2026 timetable to 92%. The step-up follows an increase in rolling stock availability from Hitachi Rail which manufactures the new Aurora 810s and maintains the legacy fleet of Meridian 222s. Although EMR is committed to returning to a full timetable as soon as possible, no date has been confirmed. EMR’s Interim Managing Director Neil Graham will provide an update on progress to the </w:t>
      </w:r>
      <w:proofErr w:type="spellStart"/>
      <w:r w:rsidRPr="00814115">
        <w:rPr>
          <w:rFonts w:ascii="Arial" w:hAnsi="Arial" w:cs="Arial"/>
          <w:sz w:val="40"/>
          <w:szCs w:val="40"/>
        </w:rPr>
        <w:t>TfEM</w:t>
      </w:r>
      <w:proofErr w:type="spellEnd"/>
      <w:r w:rsidRPr="00814115">
        <w:rPr>
          <w:rFonts w:ascii="Arial" w:hAnsi="Arial" w:cs="Arial"/>
          <w:sz w:val="40"/>
          <w:szCs w:val="40"/>
        </w:rPr>
        <w:t xml:space="preserve"> Board on the </w:t>
      </w:r>
      <w:proofErr w:type="gramStart"/>
      <w:r w:rsidRPr="00814115">
        <w:rPr>
          <w:rFonts w:ascii="Arial" w:hAnsi="Arial" w:cs="Arial"/>
          <w:sz w:val="40"/>
          <w:szCs w:val="40"/>
        </w:rPr>
        <w:t>28</w:t>
      </w:r>
      <w:r w:rsidRPr="00814115">
        <w:rPr>
          <w:rFonts w:ascii="Arial" w:hAnsi="Arial" w:cs="Arial"/>
          <w:sz w:val="40"/>
          <w:szCs w:val="40"/>
          <w:vertAlign w:val="superscript"/>
        </w:rPr>
        <w:t>th</w:t>
      </w:r>
      <w:proofErr w:type="gramEnd"/>
      <w:r w:rsidRPr="00814115">
        <w:rPr>
          <w:rFonts w:ascii="Arial" w:hAnsi="Arial" w:cs="Arial"/>
          <w:sz w:val="40"/>
          <w:szCs w:val="40"/>
        </w:rPr>
        <w:t xml:space="preserve"> September 2026. For further information:</w:t>
      </w:r>
    </w:p>
    <w:p w14:paraId="5F402842" w14:textId="77777777" w:rsidR="000E5D6D" w:rsidRPr="00814115" w:rsidRDefault="000E5D6D" w:rsidP="00814115">
      <w:pPr>
        <w:spacing w:after="0"/>
        <w:rPr>
          <w:rFonts w:ascii="Arial" w:hAnsi="Arial" w:cs="Arial"/>
          <w:sz w:val="40"/>
          <w:szCs w:val="40"/>
        </w:rPr>
      </w:pPr>
    </w:p>
    <w:p w14:paraId="41ADEDE9" w14:textId="77777777" w:rsidR="00814115" w:rsidRPr="00814115" w:rsidRDefault="00814115" w:rsidP="00814115">
      <w:pPr>
        <w:spacing w:after="0"/>
        <w:rPr>
          <w:rFonts w:ascii="Arial" w:hAnsi="Arial" w:cs="Arial"/>
          <w:sz w:val="40"/>
          <w:szCs w:val="40"/>
        </w:rPr>
      </w:pPr>
      <w:hyperlink r:id="rId18" w:history="1">
        <w:r w:rsidRPr="00814115">
          <w:rPr>
            <w:rStyle w:val="Hyperlink"/>
            <w:rFonts w:ascii="Arial" w:hAnsi="Arial" w:cs="Arial"/>
            <w:sz w:val="40"/>
            <w:szCs w:val="40"/>
          </w:rPr>
          <w:t>EMR to step up Intercity timetable from 31 August following improved service stability | East Midlands Railway News</w:t>
        </w:r>
      </w:hyperlink>
    </w:p>
    <w:p w14:paraId="488CCF19" w14:textId="77777777" w:rsidR="00814115" w:rsidRPr="00814115" w:rsidRDefault="00814115" w:rsidP="00814115">
      <w:pPr>
        <w:spacing w:after="0"/>
        <w:rPr>
          <w:rFonts w:ascii="Arial" w:hAnsi="Arial" w:cs="Arial"/>
          <w:sz w:val="40"/>
          <w:szCs w:val="40"/>
        </w:rPr>
      </w:pPr>
      <w:r w:rsidRPr="00814115">
        <w:rPr>
          <w:rFonts w:ascii="Arial" w:hAnsi="Arial" w:cs="Arial"/>
          <w:sz w:val="40"/>
          <w:szCs w:val="40"/>
        </w:rPr>
        <w:pict w14:anchorId="5E0133E5">
          <v:rect id="_x0000_i1079" style="width:0;height:1.5pt" o:hralign="center" o:hrstd="t" o:hr="t" fillcolor="#a0a0a0" stroked="f"/>
        </w:pict>
      </w:r>
    </w:p>
    <w:p w14:paraId="1BC69809" w14:textId="77777777" w:rsidR="005A6A67" w:rsidRDefault="005A6A67" w:rsidP="00BD7549">
      <w:pPr>
        <w:spacing w:after="0"/>
        <w:rPr>
          <w:rFonts w:ascii="Arial" w:hAnsi="Arial" w:cs="Arial"/>
          <w:sz w:val="40"/>
          <w:szCs w:val="40"/>
        </w:rPr>
      </w:pPr>
    </w:p>
    <w:p w14:paraId="25BF837E" w14:textId="77777777" w:rsidR="00734E37" w:rsidRDefault="00734E37" w:rsidP="00BD7549">
      <w:pPr>
        <w:spacing w:after="0"/>
        <w:rPr>
          <w:rFonts w:ascii="Arial" w:hAnsi="Arial" w:cs="Arial"/>
          <w:sz w:val="40"/>
          <w:szCs w:val="40"/>
        </w:rPr>
      </w:pPr>
    </w:p>
    <w:p w14:paraId="6E8AEDD4" w14:textId="77777777" w:rsidR="00734E37" w:rsidRDefault="00734E37" w:rsidP="00BD7549">
      <w:pPr>
        <w:spacing w:after="0"/>
        <w:rPr>
          <w:rFonts w:ascii="Arial" w:hAnsi="Arial" w:cs="Arial"/>
          <w:sz w:val="40"/>
          <w:szCs w:val="40"/>
        </w:rPr>
      </w:pPr>
    </w:p>
    <w:p w14:paraId="4A318F4E" w14:textId="77777777" w:rsidR="00734E37" w:rsidRDefault="00734E37" w:rsidP="00BD7549">
      <w:pPr>
        <w:spacing w:after="0"/>
        <w:rPr>
          <w:rFonts w:ascii="Arial" w:hAnsi="Arial" w:cs="Arial"/>
          <w:sz w:val="40"/>
          <w:szCs w:val="40"/>
        </w:rPr>
      </w:pPr>
    </w:p>
    <w:p w14:paraId="1E49AC4B" w14:textId="77777777" w:rsidR="00734E37" w:rsidRDefault="00734E37" w:rsidP="00BD7549">
      <w:pPr>
        <w:spacing w:after="0"/>
        <w:rPr>
          <w:rFonts w:ascii="Arial" w:hAnsi="Arial" w:cs="Arial"/>
          <w:sz w:val="40"/>
          <w:szCs w:val="40"/>
        </w:rPr>
      </w:pPr>
    </w:p>
    <w:p w14:paraId="00462745" w14:textId="77777777" w:rsidR="00734E37" w:rsidRDefault="00734E37" w:rsidP="00BD7549">
      <w:pPr>
        <w:spacing w:after="0"/>
        <w:rPr>
          <w:rFonts w:ascii="Arial" w:hAnsi="Arial" w:cs="Arial"/>
          <w:sz w:val="40"/>
          <w:szCs w:val="40"/>
        </w:rPr>
      </w:pPr>
    </w:p>
    <w:p w14:paraId="7AA4F29A" w14:textId="77777777" w:rsidR="00734E37" w:rsidRDefault="00734E37" w:rsidP="00BD7549">
      <w:pPr>
        <w:spacing w:after="0"/>
        <w:rPr>
          <w:rFonts w:ascii="Arial" w:hAnsi="Arial" w:cs="Arial"/>
          <w:sz w:val="40"/>
          <w:szCs w:val="40"/>
        </w:rPr>
      </w:pPr>
    </w:p>
    <w:p w14:paraId="73F296B9" w14:textId="77777777" w:rsidR="00734E37" w:rsidRDefault="00734E37" w:rsidP="00BD7549">
      <w:pPr>
        <w:spacing w:after="0"/>
        <w:rPr>
          <w:rFonts w:ascii="Arial" w:hAnsi="Arial" w:cs="Arial"/>
          <w:sz w:val="40"/>
          <w:szCs w:val="40"/>
        </w:rPr>
      </w:pPr>
    </w:p>
    <w:p w14:paraId="40BE1243" w14:textId="522A5B3E" w:rsidR="004878A8" w:rsidRDefault="004878A8" w:rsidP="00BD7549">
      <w:pPr>
        <w:spacing w:after="0"/>
        <w:rPr>
          <w:rFonts w:ascii="Arial" w:eastAsia="Aptos" w:hAnsi="Arial" w:cs="Arial"/>
          <w:b/>
          <w:bCs/>
          <w:color w:val="153D63" w:themeColor="text2" w:themeTint="E6"/>
          <w:sz w:val="40"/>
          <w:szCs w:val="40"/>
        </w:rPr>
      </w:pPr>
    </w:p>
    <w:p w14:paraId="42FEA7DD" w14:textId="1062FE2F" w:rsidR="00D40BAF" w:rsidRPr="00C30A00" w:rsidRDefault="005A6A67" w:rsidP="00BD7549">
      <w:pPr>
        <w:spacing w:after="0"/>
        <w:rPr>
          <w:rFonts w:ascii="Arial" w:eastAsia="Aptos" w:hAnsi="Arial" w:cs="Arial"/>
          <w:b/>
          <w:bCs/>
          <w:color w:val="153D63" w:themeColor="text2" w:themeTint="E6"/>
          <w:sz w:val="40"/>
          <w:szCs w:val="40"/>
        </w:rPr>
      </w:pPr>
      <w:r w:rsidRPr="00C30A00">
        <w:rPr>
          <w:rFonts w:ascii="Arial" w:eastAsia="Aptos" w:hAnsi="Arial" w:cs="Arial"/>
          <w:b/>
          <w:bCs/>
          <w:color w:val="153D63" w:themeColor="text2" w:themeTint="E6"/>
          <w:sz w:val="40"/>
          <w:szCs w:val="40"/>
        </w:rPr>
        <w:t>EMC Training and Development</w:t>
      </w:r>
    </w:p>
    <w:p w14:paraId="1AEF5274" w14:textId="77777777" w:rsidR="007B3A14" w:rsidRPr="00C30A00" w:rsidRDefault="007B3A14" w:rsidP="00BD7549">
      <w:pPr>
        <w:spacing w:after="0"/>
        <w:rPr>
          <w:rFonts w:ascii="Arial" w:hAnsi="Arial" w:cs="Arial"/>
          <w:sz w:val="40"/>
          <w:szCs w:val="40"/>
        </w:rPr>
      </w:pPr>
    </w:p>
    <w:p w14:paraId="163249BE" w14:textId="5BD8BEA4" w:rsidR="00D40BAF" w:rsidRPr="00C30A00" w:rsidRDefault="00D40BAF" w:rsidP="00C70011">
      <w:pPr>
        <w:spacing w:after="0"/>
        <w:rPr>
          <w:rFonts w:ascii="Arial" w:hAnsi="Arial" w:cs="Arial"/>
          <w:b/>
          <w:bCs/>
          <w:sz w:val="40"/>
          <w:szCs w:val="40"/>
        </w:rPr>
      </w:pPr>
      <w:r w:rsidRPr="00C30A00">
        <w:rPr>
          <w:rFonts w:ascii="Arial" w:hAnsi="Arial" w:cs="Arial"/>
          <w:b/>
          <w:bCs/>
          <w:sz w:val="40"/>
          <w:szCs w:val="40"/>
        </w:rPr>
        <w:t>Reading for Speed &amp; Retention</w:t>
      </w:r>
    </w:p>
    <w:p w14:paraId="289138D4" w14:textId="5ACB1377" w:rsidR="00D40BAF" w:rsidRPr="00C30A00" w:rsidRDefault="00D40BAF" w:rsidP="00C70011">
      <w:pPr>
        <w:spacing w:after="0"/>
        <w:rPr>
          <w:rFonts w:ascii="Arial" w:hAnsi="Arial" w:cs="Arial"/>
          <w:i/>
          <w:iCs/>
          <w:sz w:val="40"/>
          <w:szCs w:val="40"/>
        </w:rPr>
      </w:pPr>
      <w:r w:rsidRPr="00C30A00">
        <w:rPr>
          <w:rFonts w:ascii="Arial" w:hAnsi="Arial" w:cs="Arial"/>
          <w:i/>
          <w:iCs/>
          <w:sz w:val="40"/>
          <w:szCs w:val="40"/>
        </w:rPr>
        <w:t>6</w:t>
      </w:r>
      <w:r w:rsidRPr="00C30A00">
        <w:rPr>
          <w:rFonts w:ascii="Arial" w:hAnsi="Arial" w:cs="Arial"/>
          <w:i/>
          <w:iCs/>
          <w:sz w:val="40"/>
          <w:szCs w:val="40"/>
          <w:vertAlign w:val="superscript"/>
        </w:rPr>
        <w:t>th</w:t>
      </w:r>
      <w:r w:rsidRPr="00C30A00">
        <w:rPr>
          <w:rFonts w:ascii="Arial" w:hAnsi="Arial" w:cs="Arial"/>
          <w:i/>
          <w:iCs/>
          <w:sz w:val="40"/>
          <w:szCs w:val="40"/>
        </w:rPr>
        <w:t xml:space="preserve"> October | 10am-12.30pm | Virtual</w:t>
      </w:r>
    </w:p>
    <w:p w14:paraId="6B114DA0" w14:textId="77777777" w:rsidR="00286AC7" w:rsidRPr="00C30A00" w:rsidRDefault="00286AC7" w:rsidP="00C70011">
      <w:pPr>
        <w:spacing w:after="0"/>
        <w:rPr>
          <w:rFonts w:ascii="Arial" w:hAnsi="Arial" w:cs="Arial"/>
          <w:b/>
          <w:bCs/>
          <w:sz w:val="40"/>
          <w:szCs w:val="40"/>
        </w:rPr>
      </w:pPr>
    </w:p>
    <w:p w14:paraId="37856249" w14:textId="696B6D91" w:rsidR="00D40BAF" w:rsidRPr="00C30A00" w:rsidRDefault="00E304FA" w:rsidP="00C70011">
      <w:pPr>
        <w:spacing w:after="0"/>
        <w:rPr>
          <w:rFonts w:ascii="Arial" w:hAnsi="Arial" w:cs="Arial"/>
          <w:sz w:val="40"/>
          <w:szCs w:val="40"/>
        </w:rPr>
      </w:pPr>
      <w:r w:rsidRPr="00C30A00">
        <w:rPr>
          <w:rFonts w:ascii="Arial" w:hAnsi="Arial" w:cs="Arial"/>
          <w:sz w:val="40"/>
          <w:szCs w:val="40"/>
        </w:rPr>
        <w:t xml:space="preserve">Suitable for officers and members, </w:t>
      </w:r>
      <w:proofErr w:type="gramStart"/>
      <w:r w:rsidR="00D40BAF" w:rsidRPr="00C30A00">
        <w:rPr>
          <w:rFonts w:ascii="Arial" w:hAnsi="Arial" w:cs="Arial"/>
          <w:sz w:val="40"/>
          <w:szCs w:val="40"/>
        </w:rPr>
        <w:t>This</w:t>
      </w:r>
      <w:proofErr w:type="gramEnd"/>
      <w:r w:rsidR="00D40BAF" w:rsidRPr="00C30A00">
        <w:rPr>
          <w:rFonts w:ascii="Arial" w:hAnsi="Arial" w:cs="Arial"/>
          <w:sz w:val="40"/>
          <w:szCs w:val="40"/>
        </w:rPr>
        <w:t xml:space="preserve"> virtual training programme provides practical techniques to help participants gain an overview of a detailed document at speed as well as developing a process for forensic reading.</w:t>
      </w:r>
    </w:p>
    <w:p w14:paraId="13186DF4" w14:textId="77777777" w:rsidR="003D1F23" w:rsidRPr="00C30A00" w:rsidRDefault="003D1F23" w:rsidP="00C70011">
      <w:pPr>
        <w:spacing w:after="0"/>
        <w:rPr>
          <w:rFonts w:ascii="Arial" w:hAnsi="Arial" w:cs="Arial"/>
          <w:sz w:val="40"/>
          <w:szCs w:val="40"/>
        </w:rPr>
      </w:pPr>
    </w:p>
    <w:p w14:paraId="2B3EDE8B" w14:textId="77777777" w:rsidR="00975076" w:rsidRDefault="00D40BAF" w:rsidP="00975076">
      <w:pPr>
        <w:spacing w:after="0"/>
        <w:rPr>
          <w:rFonts w:ascii="Arial" w:hAnsi="Arial" w:cs="Arial"/>
          <w:sz w:val="40"/>
          <w:szCs w:val="40"/>
        </w:rPr>
      </w:pPr>
      <w:r w:rsidRPr="00C30A00">
        <w:rPr>
          <w:rFonts w:ascii="Arial" w:hAnsi="Arial" w:cs="Arial"/>
          <w:sz w:val="40"/>
          <w:szCs w:val="40"/>
        </w:rPr>
        <w:t>Topics include understanding the reading process, overcoming barriers to concentration and retention, using different reading styles for different purposes, improving the eye-brain connection, reading effectively from screens, and techniques for better understanding, accuracy and recall. A great opportunity for anyone looking to boost their reading efficiency and confidence.</w:t>
      </w:r>
    </w:p>
    <w:p w14:paraId="56075F2F" w14:textId="77777777" w:rsidR="000E5D6D" w:rsidRPr="00C30A00" w:rsidRDefault="000E5D6D" w:rsidP="00975076">
      <w:pPr>
        <w:spacing w:after="0"/>
        <w:rPr>
          <w:rFonts w:ascii="Arial" w:hAnsi="Arial" w:cs="Arial"/>
          <w:sz w:val="40"/>
          <w:szCs w:val="40"/>
        </w:rPr>
      </w:pPr>
    </w:p>
    <w:p w14:paraId="53C27C6D" w14:textId="1ADC1A47" w:rsidR="00747FD3" w:rsidRPr="00C30A00" w:rsidRDefault="00774F49" w:rsidP="00981D9C">
      <w:pPr>
        <w:spacing w:after="0"/>
        <w:rPr>
          <w:rFonts w:ascii="Arial" w:hAnsi="Arial" w:cs="Arial"/>
          <w:sz w:val="40"/>
          <w:szCs w:val="40"/>
        </w:rPr>
      </w:pPr>
      <w:hyperlink r:id="rId19" w:history="1">
        <w:r w:rsidRPr="00C30A00">
          <w:rPr>
            <w:rStyle w:val="Hyperlink"/>
            <w:rFonts w:ascii="Arial" w:hAnsi="Arial" w:cs="Arial"/>
            <w:sz w:val="40"/>
            <w:szCs w:val="40"/>
          </w:rPr>
          <w:t>https://www.emcouncils.gov.uk/events/speed-reading/</w:t>
        </w:r>
      </w:hyperlink>
      <w:r w:rsidRPr="00C30A00">
        <w:rPr>
          <w:rFonts w:ascii="Arial" w:hAnsi="Arial" w:cs="Arial"/>
          <w:sz w:val="40"/>
          <w:szCs w:val="40"/>
        </w:rPr>
        <w:t xml:space="preserve"> </w:t>
      </w:r>
    </w:p>
    <w:sectPr w:rsidR="00747FD3" w:rsidRPr="00C30A00">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7E9B4" w14:textId="77777777" w:rsidR="00A91B20" w:rsidRDefault="00A91B20" w:rsidP="008F4422">
      <w:pPr>
        <w:spacing w:after="0" w:line="240" w:lineRule="auto"/>
      </w:pPr>
      <w:r>
        <w:separator/>
      </w:r>
    </w:p>
  </w:endnote>
  <w:endnote w:type="continuationSeparator" w:id="0">
    <w:p w14:paraId="6A8FC4C8" w14:textId="77777777" w:rsidR="00A91B20" w:rsidRDefault="00A91B20" w:rsidP="008F4422">
      <w:pPr>
        <w:spacing w:after="0" w:line="240" w:lineRule="auto"/>
      </w:pPr>
      <w:r>
        <w:continuationSeparator/>
      </w:r>
    </w:p>
  </w:endnote>
  <w:endnote w:type="continuationNotice" w:id="1">
    <w:p w14:paraId="62184928" w14:textId="77777777" w:rsidR="00A91B20" w:rsidRDefault="00A91B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83678"/>
      <w:docPartObj>
        <w:docPartGallery w:val="Page Numbers (Bottom of Page)"/>
        <w:docPartUnique/>
      </w:docPartObj>
    </w:sdtPr>
    <w:sdtEndPr>
      <w:rPr>
        <w:noProof/>
      </w:rPr>
    </w:sdtEndPr>
    <w:sdtContent>
      <w:p w14:paraId="19EDA509" w14:textId="16E94D19" w:rsidR="00812DA2" w:rsidRDefault="00812D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B18A34" w14:textId="77777777" w:rsidR="00812DA2" w:rsidRDefault="00812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0B20" w14:textId="77777777" w:rsidR="00A91B20" w:rsidRDefault="00A91B20" w:rsidP="008F4422">
      <w:pPr>
        <w:spacing w:after="0" w:line="240" w:lineRule="auto"/>
      </w:pPr>
      <w:r>
        <w:separator/>
      </w:r>
    </w:p>
  </w:footnote>
  <w:footnote w:type="continuationSeparator" w:id="0">
    <w:p w14:paraId="543B9A41" w14:textId="77777777" w:rsidR="00A91B20" w:rsidRDefault="00A91B20" w:rsidP="008F4422">
      <w:pPr>
        <w:spacing w:after="0" w:line="240" w:lineRule="auto"/>
      </w:pPr>
      <w:r>
        <w:continuationSeparator/>
      </w:r>
    </w:p>
  </w:footnote>
  <w:footnote w:type="continuationNotice" w:id="1">
    <w:p w14:paraId="58D2FAF0" w14:textId="77777777" w:rsidR="00A91B20" w:rsidRDefault="00A91B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3383"/>
    <w:multiLevelType w:val="hybridMultilevel"/>
    <w:tmpl w:val="7554B77A"/>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F136FE6"/>
    <w:multiLevelType w:val="hybridMultilevel"/>
    <w:tmpl w:val="2D1616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632B4"/>
    <w:multiLevelType w:val="hybridMultilevel"/>
    <w:tmpl w:val="55806F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91920"/>
    <w:multiLevelType w:val="hybridMultilevel"/>
    <w:tmpl w:val="31A2A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405A7E"/>
    <w:multiLevelType w:val="multilevel"/>
    <w:tmpl w:val="AD40D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F32D03"/>
    <w:multiLevelType w:val="hybridMultilevel"/>
    <w:tmpl w:val="1662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45CB7"/>
    <w:multiLevelType w:val="multilevel"/>
    <w:tmpl w:val="524CA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0957A7"/>
    <w:multiLevelType w:val="hybridMultilevel"/>
    <w:tmpl w:val="AE4076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92A7E"/>
    <w:multiLevelType w:val="hybridMultilevel"/>
    <w:tmpl w:val="C21432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43C4AC2"/>
    <w:multiLevelType w:val="multilevel"/>
    <w:tmpl w:val="55922D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E76B00"/>
    <w:multiLevelType w:val="multilevel"/>
    <w:tmpl w:val="3C96AE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327489"/>
    <w:multiLevelType w:val="hybridMultilevel"/>
    <w:tmpl w:val="09A8CA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DB5778"/>
    <w:multiLevelType w:val="hybridMultilevel"/>
    <w:tmpl w:val="DB6E91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A142D8"/>
    <w:multiLevelType w:val="hybridMultilevel"/>
    <w:tmpl w:val="4294A282"/>
    <w:lvl w:ilvl="0" w:tplc="535A21CE">
      <w:start w:val="17"/>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7D1437"/>
    <w:multiLevelType w:val="multilevel"/>
    <w:tmpl w:val="E7CCF93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91780F"/>
    <w:multiLevelType w:val="multilevel"/>
    <w:tmpl w:val="71707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983B5E"/>
    <w:multiLevelType w:val="hybridMultilevel"/>
    <w:tmpl w:val="85BCFDD0"/>
    <w:lvl w:ilvl="0" w:tplc="6E88DCF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83743"/>
    <w:multiLevelType w:val="multilevel"/>
    <w:tmpl w:val="ADA4E1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F20D27"/>
    <w:multiLevelType w:val="hybridMultilevel"/>
    <w:tmpl w:val="7312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453AD6"/>
    <w:multiLevelType w:val="hybridMultilevel"/>
    <w:tmpl w:val="2DD2255C"/>
    <w:lvl w:ilvl="0" w:tplc="B8AAD080">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5EFB1B64"/>
    <w:multiLevelType w:val="hybridMultilevel"/>
    <w:tmpl w:val="71705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134A2A"/>
    <w:multiLevelType w:val="hybridMultilevel"/>
    <w:tmpl w:val="8F66E1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3BC6F04"/>
    <w:multiLevelType w:val="hybridMultilevel"/>
    <w:tmpl w:val="88ACA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5972857"/>
    <w:multiLevelType w:val="hybridMultilevel"/>
    <w:tmpl w:val="749A9C78"/>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6B33604"/>
    <w:multiLevelType w:val="multilevel"/>
    <w:tmpl w:val="EA2C37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7905A2"/>
    <w:multiLevelType w:val="hybridMultilevel"/>
    <w:tmpl w:val="9E0A739C"/>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03A3FAC"/>
    <w:multiLevelType w:val="hybridMultilevel"/>
    <w:tmpl w:val="C4E2A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ED4636"/>
    <w:multiLevelType w:val="multilevel"/>
    <w:tmpl w:val="9534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5A12C7"/>
    <w:multiLevelType w:val="multilevel"/>
    <w:tmpl w:val="434C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02102A"/>
    <w:multiLevelType w:val="hybridMultilevel"/>
    <w:tmpl w:val="7C96F96E"/>
    <w:lvl w:ilvl="0" w:tplc="53E008AE">
      <w:start w:val="1"/>
      <w:numFmt w:val="bullet"/>
      <w:lvlText w:val=""/>
      <w:lvlJc w:val="left"/>
      <w:pPr>
        <w:ind w:left="360" w:hanging="360"/>
      </w:pPr>
      <w:rPr>
        <w:rFonts w:ascii="Wingdings" w:hAnsi="Wingdings" w:hint="default"/>
        <w:sz w:val="18"/>
        <w:szCs w:val="1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C5B094E"/>
    <w:multiLevelType w:val="multilevel"/>
    <w:tmpl w:val="DBF4E0F0"/>
    <w:lvl w:ilvl="0">
      <w:start w:val="1"/>
      <w:numFmt w:val="bullet"/>
      <w:lvlText w:val=""/>
      <w:lvlJc w:val="left"/>
      <w:pPr>
        <w:tabs>
          <w:tab w:val="num" w:pos="720"/>
        </w:tabs>
        <w:ind w:left="720" w:hanging="360"/>
      </w:pPr>
      <w:rPr>
        <w:rFonts w:ascii="Wingdings" w:hAnsi="Wingding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B44A26"/>
    <w:multiLevelType w:val="hybridMultilevel"/>
    <w:tmpl w:val="BFFE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366332">
    <w:abstractNumId w:val="15"/>
  </w:num>
  <w:num w:numId="2" w16cid:durableId="268318967">
    <w:abstractNumId w:val="4"/>
  </w:num>
  <w:num w:numId="3" w16cid:durableId="1171480729">
    <w:abstractNumId w:val="9"/>
  </w:num>
  <w:num w:numId="4" w16cid:durableId="887423361">
    <w:abstractNumId w:val="6"/>
  </w:num>
  <w:num w:numId="5" w16cid:durableId="1156460011">
    <w:abstractNumId w:val="28"/>
  </w:num>
  <w:num w:numId="6" w16cid:durableId="529999056">
    <w:abstractNumId w:val="17"/>
  </w:num>
  <w:num w:numId="7" w16cid:durableId="1852910567">
    <w:abstractNumId w:val="24"/>
  </w:num>
  <w:num w:numId="8" w16cid:durableId="2109957809">
    <w:abstractNumId w:val="20"/>
  </w:num>
  <w:num w:numId="9" w16cid:durableId="1649894560">
    <w:abstractNumId w:val="1"/>
  </w:num>
  <w:num w:numId="10" w16cid:durableId="1899779094">
    <w:abstractNumId w:val="13"/>
  </w:num>
  <w:num w:numId="11" w16cid:durableId="1030453602">
    <w:abstractNumId w:val="31"/>
  </w:num>
  <w:num w:numId="12" w16cid:durableId="1859812824">
    <w:abstractNumId w:val="5"/>
  </w:num>
  <w:num w:numId="13" w16cid:durableId="828129918">
    <w:abstractNumId w:val="3"/>
  </w:num>
  <w:num w:numId="14" w16cid:durableId="626669842">
    <w:abstractNumId w:val="21"/>
  </w:num>
  <w:num w:numId="15" w16cid:durableId="1449085886">
    <w:abstractNumId w:val="14"/>
  </w:num>
  <w:num w:numId="16" w16cid:durableId="1678267788">
    <w:abstractNumId w:val="30"/>
  </w:num>
  <w:num w:numId="17" w16cid:durableId="1980568337">
    <w:abstractNumId w:val="8"/>
  </w:num>
  <w:num w:numId="18" w16cid:durableId="1769739212">
    <w:abstractNumId w:val="10"/>
  </w:num>
  <w:num w:numId="19" w16cid:durableId="2046711724">
    <w:abstractNumId w:val="11"/>
  </w:num>
  <w:num w:numId="20" w16cid:durableId="1741172359">
    <w:abstractNumId w:val="16"/>
  </w:num>
  <w:num w:numId="21" w16cid:durableId="99571230">
    <w:abstractNumId w:val="22"/>
  </w:num>
  <w:num w:numId="22" w16cid:durableId="1994984150">
    <w:abstractNumId w:val="26"/>
  </w:num>
  <w:num w:numId="23" w16cid:durableId="1118138435">
    <w:abstractNumId w:val="25"/>
  </w:num>
  <w:num w:numId="24" w16cid:durableId="911625806">
    <w:abstractNumId w:val="0"/>
  </w:num>
  <w:num w:numId="25" w16cid:durableId="503513334">
    <w:abstractNumId w:val="23"/>
  </w:num>
  <w:num w:numId="26" w16cid:durableId="268316634">
    <w:abstractNumId w:val="29"/>
  </w:num>
  <w:num w:numId="27" w16cid:durableId="1441487018">
    <w:abstractNumId w:val="12"/>
  </w:num>
  <w:num w:numId="28" w16cid:durableId="1520467133">
    <w:abstractNumId w:val="7"/>
  </w:num>
  <w:num w:numId="29" w16cid:durableId="955527124">
    <w:abstractNumId w:val="2"/>
  </w:num>
  <w:num w:numId="30" w16cid:durableId="1397362107">
    <w:abstractNumId w:val="25"/>
  </w:num>
  <w:num w:numId="31" w16cid:durableId="1554195402">
    <w:abstractNumId w:val="0"/>
  </w:num>
  <w:num w:numId="32" w16cid:durableId="1274170794">
    <w:abstractNumId w:val="23"/>
  </w:num>
  <w:num w:numId="33" w16cid:durableId="2003924765">
    <w:abstractNumId w:val="29"/>
  </w:num>
  <w:num w:numId="34" w16cid:durableId="2145536394">
    <w:abstractNumId w:val="19"/>
  </w:num>
  <w:num w:numId="35" w16cid:durableId="327708008">
    <w:abstractNumId w:val="27"/>
  </w:num>
  <w:num w:numId="36" w16cid:durableId="38972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AE"/>
    <w:rsid w:val="00016B6D"/>
    <w:rsid w:val="00020153"/>
    <w:rsid w:val="00022721"/>
    <w:rsid w:val="00032EC6"/>
    <w:rsid w:val="000608BA"/>
    <w:rsid w:val="0007134C"/>
    <w:rsid w:val="0007395E"/>
    <w:rsid w:val="00081A3E"/>
    <w:rsid w:val="00081D0E"/>
    <w:rsid w:val="00083364"/>
    <w:rsid w:val="0008474B"/>
    <w:rsid w:val="000870ED"/>
    <w:rsid w:val="00092A91"/>
    <w:rsid w:val="000C7E95"/>
    <w:rsid w:val="000D498E"/>
    <w:rsid w:val="000E3F42"/>
    <w:rsid w:val="000E5A92"/>
    <w:rsid w:val="000E5D6D"/>
    <w:rsid w:val="000E686F"/>
    <w:rsid w:val="001032BF"/>
    <w:rsid w:val="00113E94"/>
    <w:rsid w:val="001339BE"/>
    <w:rsid w:val="00150980"/>
    <w:rsid w:val="001577B8"/>
    <w:rsid w:val="00173244"/>
    <w:rsid w:val="00175D03"/>
    <w:rsid w:val="00186FF0"/>
    <w:rsid w:val="00187246"/>
    <w:rsid w:val="0019150C"/>
    <w:rsid w:val="0019256D"/>
    <w:rsid w:val="00197D22"/>
    <w:rsid w:val="001A2349"/>
    <w:rsid w:val="001A662B"/>
    <w:rsid w:val="001B1E7B"/>
    <w:rsid w:val="001C40DD"/>
    <w:rsid w:val="001C505B"/>
    <w:rsid w:val="001C6722"/>
    <w:rsid w:val="001D7EDD"/>
    <w:rsid w:val="001E2A32"/>
    <w:rsid w:val="001E6D82"/>
    <w:rsid w:val="001F1E3C"/>
    <w:rsid w:val="001F2144"/>
    <w:rsid w:val="001F49AB"/>
    <w:rsid w:val="001F6DBD"/>
    <w:rsid w:val="0020376F"/>
    <w:rsid w:val="00204D09"/>
    <w:rsid w:val="00214602"/>
    <w:rsid w:val="00216CF7"/>
    <w:rsid w:val="00223EF8"/>
    <w:rsid w:val="002249A1"/>
    <w:rsid w:val="00224F44"/>
    <w:rsid w:val="0023436E"/>
    <w:rsid w:val="002435B4"/>
    <w:rsid w:val="0025216F"/>
    <w:rsid w:val="002570F5"/>
    <w:rsid w:val="002600AE"/>
    <w:rsid w:val="0026135F"/>
    <w:rsid w:val="00271FC0"/>
    <w:rsid w:val="00273803"/>
    <w:rsid w:val="00274049"/>
    <w:rsid w:val="00283372"/>
    <w:rsid w:val="00284D88"/>
    <w:rsid w:val="002863E5"/>
    <w:rsid w:val="00286AC7"/>
    <w:rsid w:val="00291287"/>
    <w:rsid w:val="0029208A"/>
    <w:rsid w:val="002C1CF0"/>
    <w:rsid w:val="002D3D71"/>
    <w:rsid w:val="002E12A4"/>
    <w:rsid w:val="002E2C4F"/>
    <w:rsid w:val="002E36C0"/>
    <w:rsid w:val="002E5F32"/>
    <w:rsid w:val="002F3A18"/>
    <w:rsid w:val="002F6998"/>
    <w:rsid w:val="002F7EA5"/>
    <w:rsid w:val="003063AB"/>
    <w:rsid w:val="0033526B"/>
    <w:rsid w:val="003357CA"/>
    <w:rsid w:val="00346FD0"/>
    <w:rsid w:val="0036211E"/>
    <w:rsid w:val="00365132"/>
    <w:rsid w:val="003712CF"/>
    <w:rsid w:val="00383AE5"/>
    <w:rsid w:val="00387DFC"/>
    <w:rsid w:val="00391C95"/>
    <w:rsid w:val="00397877"/>
    <w:rsid w:val="003A426E"/>
    <w:rsid w:val="003A4344"/>
    <w:rsid w:val="003C29D8"/>
    <w:rsid w:val="003D1F23"/>
    <w:rsid w:val="003E20AE"/>
    <w:rsid w:val="003E7D68"/>
    <w:rsid w:val="00402279"/>
    <w:rsid w:val="004107C9"/>
    <w:rsid w:val="004150E6"/>
    <w:rsid w:val="00422852"/>
    <w:rsid w:val="004228FD"/>
    <w:rsid w:val="00436F27"/>
    <w:rsid w:val="00440FA9"/>
    <w:rsid w:val="00443219"/>
    <w:rsid w:val="00444F20"/>
    <w:rsid w:val="00452D2E"/>
    <w:rsid w:val="00453B0F"/>
    <w:rsid w:val="004569F6"/>
    <w:rsid w:val="004576A5"/>
    <w:rsid w:val="00465F8C"/>
    <w:rsid w:val="00474B77"/>
    <w:rsid w:val="00477104"/>
    <w:rsid w:val="004822BD"/>
    <w:rsid w:val="004828BA"/>
    <w:rsid w:val="00482993"/>
    <w:rsid w:val="00483641"/>
    <w:rsid w:val="00484437"/>
    <w:rsid w:val="00484AF8"/>
    <w:rsid w:val="004878A8"/>
    <w:rsid w:val="00491C37"/>
    <w:rsid w:val="0049766D"/>
    <w:rsid w:val="004B5978"/>
    <w:rsid w:val="004C0B4C"/>
    <w:rsid w:val="004D48E7"/>
    <w:rsid w:val="004E12A9"/>
    <w:rsid w:val="004E21A2"/>
    <w:rsid w:val="004E79DC"/>
    <w:rsid w:val="005002AF"/>
    <w:rsid w:val="00526016"/>
    <w:rsid w:val="0052730C"/>
    <w:rsid w:val="00536CAB"/>
    <w:rsid w:val="00541DC0"/>
    <w:rsid w:val="00545850"/>
    <w:rsid w:val="00552FA1"/>
    <w:rsid w:val="0055537E"/>
    <w:rsid w:val="005748AA"/>
    <w:rsid w:val="0057771D"/>
    <w:rsid w:val="00577D9C"/>
    <w:rsid w:val="0058304D"/>
    <w:rsid w:val="005A3985"/>
    <w:rsid w:val="005A6A67"/>
    <w:rsid w:val="005C5A5F"/>
    <w:rsid w:val="005E40C3"/>
    <w:rsid w:val="005F3F23"/>
    <w:rsid w:val="00600520"/>
    <w:rsid w:val="0061149C"/>
    <w:rsid w:val="006205FB"/>
    <w:rsid w:val="00627B9D"/>
    <w:rsid w:val="00643F99"/>
    <w:rsid w:val="00644EB3"/>
    <w:rsid w:val="00645D33"/>
    <w:rsid w:val="0066150E"/>
    <w:rsid w:val="00662544"/>
    <w:rsid w:val="00663174"/>
    <w:rsid w:val="00673EA8"/>
    <w:rsid w:val="00674411"/>
    <w:rsid w:val="00674D1E"/>
    <w:rsid w:val="00675F5E"/>
    <w:rsid w:val="00677AA1"/>
    <w:rsid w:val="0068440E"/>
    <w:rsid w:val="006844B1"/>
    <w:rsid w:val="00690A14"/>
    <w:rsid w:val="006C5388"/>
    <w:rsid w:val="006D16F7"/>
    <w:rsid w:val="006D6BC6"/>
    <w:rsid w:val="006E1BC5"/>
    <w:rsid w:val="006E6A2A"/>
    <w:rsid w:val="006F183E"/>
    <w:rsid w:val="00700D71"/>
    <w:rsid w:val="00701B1C"/>
    <w:rsid w:val="00702676"/>
    <w:rsid w:val="007052A2"/>
    <w:rsid w:val="007168D2"/>
    <w:rsid w:val="00721BC1"/>
    <w:rsid w:val="00722CAA"/>
    <w:rsid w:val="00727234"/>
    <w:rsid w:val="00730952"/>
    <w:rsid w:val="00731204"/>
    <w:rsid w:val="00731FE8"/>
    <w:rsid w:val="00734E37"/>
    <w:rsid w:val="0073506B"/>
    <w:rsid w:val="00740390"/>
    <w:rsid w:val="00747FD3"/>
    <w:rsid w:val="00752EF2"/>
    <w:rsid w:val="00753F0E"/>
    <w:rsid w:val="00760A3C"/>
    <w:rsid w:val="00774F49"/>
    <w:rsid w:val="0078267B"/>
    <w:rsid w:val="007905BF"/>
    <w:rsid w:val="0079268E"/>
    <w:rsid w:val="00792DA7"/>
    <w:rsid w:val="00797318"/>
    <w:rsid w:val="007A60E5"/>
    <w:rsid w:val="007A6E93"/>
    <w:rsid w:val="007B3A14"/>
    <w:rsid w:val="007B43BB"/>
    <w:rsid w:val="007C0F73"/>
    <w:rsid w:val="007C1AA5"/>
    <w:rsid w:val="007D27FE"/>
    <w:rsid w:val="007E1B3F"/>
    <w:rsid w:val="007E335E"/>
    <w:rsid w:val="007E5147"/>
    <w:rsid w:val="007F643C"/>
    <w:rsid w:val="00803473"/>
    <w:rsid w:val="00804ABF"/>
    <w:rsid w:val="0081117B"/>
    <w:rsid w:val="00812DA2"/>
    <w:rsid w:val="00814115"/>
    <w:rsid w:val="00814E12"/>
    <w:rsid w:val="00817CC9"/>
    <w:rsid w:val="008216E8"/>
    <w:rsid w:val="00821D0D"/>
    <w:rsid w:val="00822636"/>
    <w:rsid w:val="00827439"/>
    <w:rsid w:val="008430DC"/>
    <w:rsid w:val="00846589"/>
    <w:rsid w:val="00857DFD"/>
    <w:rsid w:val="00860302"/>
    <w:rsid w:val="00872CF8"/>
    <w:rsid w:val="008748E3"/>
    <w:rsid w:val="0087660C"/>
    <w:rsid w:val="00876BB3"/>
    <w:rsid w:val="00883D31"/>
    <w:rsid w:val="00891839"/>
    <w:rsid w:val="008A4192"/>
    <w:rsid w:val="008E0F43"/>
    <w:rsid w:val="008E6BCA"/>
    <w:rsid w:val="008F4422"/>
    <w:rsid w:val="009048CE"/>
    <w:rsid w:val="00914067"/>
    <w:rsid w:val="00934AAE"/>
    <w:rsid w:val="00936A11"/>
    <w:rsid w:val="009433C0"/>
    <w:rsid w:val="00950311"/>
    <w:rsid w:val="00952162"/>
    <w:rsid w:val="00953203"/>
    <w:rsid w:val="00953A3D"/>
    <w:rsid w:val="009631CC"/>
    <w:rsid w:val="00964CFA"/>
    <w:rsid w:val="00975076"/>
    <w:rsid w:val="009756F9"/>
    <w:rsid w:val="00981D9C"/>
    <w:rsid w:val="00992DE7"/>
    <w:rsid w:val="009930CF"/>
    <w:rsid w:val="0099611A"/>
    <w:rsid w:val="009B0E7E"/>
    <w:rsid w:val="009B5F72"/>
    <w:rsid w:val="009B60E2"/>
    <w:rsid w:val="009C5242"/>
    <w:rsid w:val="009C741A"/>
    <w:rsid w:val="009C7D48"/>
    <w:rsid w:val="009F01E6"/>
    <w:rsid w:val="009F244F"/>
    <w:rsid w:val="00A037C4"/>
    <w:rsid w:val="00A15593"/>
    <w:rsid w:val="00A209D8"/>
    <w:rsid w:val="00A25823"/>
    <w:rsid w:val="00A277FA"/>
    <w:rsid w:val="00A32A8F"/>
    <w:rsid w:val="00A401D8"/>
    <w:rsid w:val="00A41125"/>
    <w:rsid w:val="00A45C9D"/>
    <w:rsid w:val="00A505F0"/>
    <w:rsid w:val="00A5447D"/>
    <w:rsid w:val="00A55FDF"/>
    <w:rsid w:val="00A56FAD"/>
    <w:rsid w:val="00A63D24"/>
    <w:rsid w:val="00A64AC1"/>
    <w:rsid w:val="00A8441D"/>
    <w:rsid w:val="00A91B20"/>
    <w:rsid w:val="00AB6368"/>
    <w:rsid w:val="00AC6471"/>
    <w:rsid w:val="00AC75AB"/>
    <w:rsid w:val="00AD1C66"/>
    <w:rsid w:val="00AE2ABC"/>
    <w:rsid w:val="00AF114C"/>
    <w:rsid w:val="00AF7769"/>
    <w:rsid w:val="00AF7F00"/>
    <w:rsid w:val="00B0188C"/>
    <w:rsid w:val="00B06D1A"/>
    <w:rsid w:val="00B224B5"/>
    <w:rsid w:val="00B415AF"/>
    <w:rsid w:val="00B41831"/>
    <w:rsid w:val="00B43AB1"/>
    <w:rsid w:val="00B523C2"/>
    <w:rsid w:val="00B606C4"/>
    <w:rsid w:val="00B60E83"/>
    <w:rsid w:val="00B63895"/>
    <w:rsid w:val="00B63A02"/>
    <w:rsid w:val="00B674AE"/>
    <w:rsid w:val="00B72B73"/>
    <w:rsid w:val="00B753C6"/>
    <w:rsid w:val="00B82EE2"/>
    <w:rsid w:val="00B83B0D"/>
    <w:rsid w:val="00B93093"/>
    <w:rsid w:val="00B96C62"/>
    <w:rsid w:val="00BA2D7A"/>
    <w:rsid w:val="00BB0659"/>
    <w:rsid w:val="00BB35CF"/>
    <w:rsid w:val="00BB4F89"/>
    <w:rsid w:val="00BD0248"/>
    <w:rsid w:val="00BD4047"/>
    <w:rsid w:val="00BD7549"/>
    <w:rsid w:val="00BE1EA6"/>
    <w:rsid w:val="00C02E78"/>
    <w:rsid w:val="00C02E84"/>
    <w:rsid w:val="00C15D34"/>
    <w:rsid w:val="00C206AB"/>
    <w:rsid w:val="00C2199F"/>
    <w:rsid w:val="00C30A00"/>
    <w:rsid w:val="00C36439"/>
    <w:rsid w:val="00C36DA6"/>
    <w:rsid w:val="00C37446"/>
    <w:rsid w:val="00C42042"/>
    <w:rsid w:val="00C50497"/>
    <w:rsid w:val="00C516EE"/>
    <w:rsid w:val="00C57F08"/>
    <w:rsid w:val="00C6291F"/>
    <w:rsid w:val="00C70011"/>
    <w:rsid w:val="00C76874"/>
    <w:rsid w:val="00C952CE"/>
    <w:rsid w:val="00C95849"/>
    <w:rsid w:val="00CB3EB4"/>
    <w:rsid w:val="00CD3E2E"/>
    <w:rsid w:val="00CF3253"/>
    <w:rsid w:val="00CF4D56"/>
    <w:rsid w:val="00D13739"/>
    <w:rsid w:val="00D13912"/>
    <w:rsid w:val="00D13D72"/>
    <w:rsid w:val="00D15F37"/>
    <w:rsid w:val="00D220BB"/>
    <w:rsid w:val="00D2588F"/>
    <w:rsid w:val="00D30DE7"/>
    <w:rsid w:val="00D35CC7"/>
    <w:rsid w:val="00D40BAF"/>
    <w:rsid w:val="00D41521"/>
    <w:rsid w:val="00D42D2D"/>
    <w:rsid w:val="00D52D96"/>
    <w:rsid w:val="00D53069"/>
    <w:rsid w:val="00D548FE"/>
    <w:rsid w:val="00D6501A"/>
    <w:rsid w:val="00D74A5E"/>
    <w:rsid w:val="00D86D06"/>
    <w:rsid w:val="00D96757"/>
    <w:rsid w:val="00D96D28"/>
    <w:rsid w:val="00DA32F7"/>
    <w:rsid w:val="00DB4AA5"/>
    <w:rsid w:val="00DB761B"/>
    <w:rsid w:val="00DB78F5"/>
    <w:rsid w:val="00DC500B"/>
    <w:rsid w:val="00DD202E"/>
    <w:rsid w:val="00DD5083"/>
    <w:rsid w:val="00DE2B1D"/>
    <w:rsid w:val="00DE352E"/>
    <w:rsid w:val="00DF5B8A"/>
    <w:rsid w:val="00E01B00"/>
    <w:rsid w:val="00E035CC"/>
    <w:rsid w:val="00E1219A"/>
    <w:rsid w:val="00E15290"/>
    <w:rsid w:val="00E15294"/>
    <w:rsid w:val="00E22541"/>
    <w:rsid w:val="00E2646B"/>
    <w:rsid w:val="00E304FA"/>
    <w:rsid w:val="00E321BF"/>
    <w:rsid w:val="00E33945"/>
    <w:rsid w:val="00E40557"/>
    <w:rsid w:val="00E46042"/>
    <w:rsid w:val="00E473FC"/>
    <w:rsid w:val="00E52103"/>
    <w:rsid w:val="00E56393"/>
    <w:rsid w:val="00E61398"/>
    <w:rsid w:val="00E74EDD"/>
    <w:rsid w:val="00EA2AE7"/>
    <w:rsid w:val="00EA4AAC"/>
    <w:rsid w:val="00EA51F2"/>
    <w:rsid w:val="00EA7490"/>
    <w:rsid w:val="00EA7D8B"/>
    <w:rsid w:val="00EC1655"/>
    <w:rsid w:val="00EC760E"/>
    <w:rsid w:val="00ED4DC2"/>
    <w:rsid w:val="00EE1F4A"/>
    <w:rsid w:val="00EF44BA"/>
    <w:rsid w:val="00EF6562"/>
    <w:rsid w:val="00F07543"/>
    <w:rsid w:val="00F11671"/>
    <w:rsid w:val="00F12CC0"/>
    <w:rsid w:val="00F24605"/>
    <w:rsid w:val="00F30D39"/>
    <w:rsid w:val="00F315EC"/>
    <w:rsid w:val="00F34B79"/>
    <w:rsid w:val="00F36F18"/>
    <w:rsid w:val="00F42A81"/>
    <w:rsid w:val="00F43ED5"/>
    <w:rsid w:val="00F45AE9"/>
    <w:rsid w:val="00F5111B"/>
    <w:rsid w:val="00F513D7"/>
    <w:rsid w:val="00F52123"/>
    <w:rsid w:val="00F55BEB"/>
    <w:rsid w:val="00F6581E"/>
    <w:rsid w:val="00F6685F"/>
    <w:rsid w:val="00F81D6E"/>
    <w:rsid w:val="00F93CB4"/>
    <w:rsid w:val="00FA7A87"/>
    <w:rsid w:val="00FB4DA7"/>
    <w:rsid w:val="00FC5831"/>
    <w:rsid w:val="00FD0FE4"/>
    <w:rsid w:val="00FD5F38"/>
    <w:rsid w:val="00FD6922"/>
    <w:rsid w:val="00FE10F5"/>
    <w:rsid w:val="00FF1F80"/>
    <w:rsid w:val="00FF3D18"/>
    <w:rsid w:val="00FF5540"/>
    <w:rsid w:val="00FF7F1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92EC1"/>
  <w15:chartTrackingRefBased/>
  <w15:docId w15:val="{9AD61B9D-3901-451D-B1F0-12F84206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302"/>
  </w:style>
  <w:style w:type="paragraph" w:styleId="Heading1">
    <w:name w:val="heading 1"/>
    <w:basedOn w:val="Normal"/>
    <w:next w:val="Normal"/>
    <w:link w:val="Heading1Char"/>
    <w:uiPriority w:val="9"/>
    <w:qFormat/>
    <w:rsid w:val="00934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A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A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A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A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A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AAE"/>
    <w:rPr>
      <w:rFonts w:eastAsiaTheme="majorEastAsia" w:cstheme="majorBidi"/>
      <w:color w:val="272727" w:themeColor="text1" w:themeTint="D8"/>
    </w:rPr>
  </w:style>
  <w:style w:type="paragraph" w:styleId="Title">
    <w:name w:val="Title"/>
    <w:basedOn w:val="Normal"/>
    <w:next w:val="Normal"/>
    <w:link w:val="TitleChar"/>
    <w:uiPriority w:val="10"/>
    <w:qFormat/>
    <w:rsid w:val="00934A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AAE"/>
    <w:pPr>
      <w:spacing w:before="160"/>
      <w:jc w:val="center"/>
    </w:pPr>
    <w:rPr>
      <w:i/>
      <w:iCs/>
      <w:color w:val="404040" w:themeColor="text1" w:themeTint="BF"/>
    </w:rPr>
  </w:style>
  <w:style w:type="character" w:customStyle="1" w:styleId="QuoteChar">
    <w:name w:val="Quote Char"/>
    <w:basedOn w:val="DefaultParagraphFont"/>
    <w:link w:val="Quote"/>
    <w:uiPriority w:val="29"/>
    <w:rsid w:val="00934AAE"/>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List Paragraph2,MAIN CONTENT,List Paragraph12,Normal numbered,Recommendatio"/>
    <w:basedOn w:val="Normal"/>
    <w:link w:val="ListParagraphChar"/>
    <w:uiPriority w:val="34"/>
    <w:qFormat/>
    <w:rsid w:val="00934AAE"/>
    <w:pPr>
      <w:ind w:left="720"/>
      <w:contextualSpacing/>
    </w:pPr>
  </w:style>
  <w:style w:type="character" w:styleId="IntenseEmphasis">
    <w:name w:val="Intense Emphasis"/>
    <w:basedOn w:val="DefaultParagraphFont"/>
    <w:uiPriority w:val="21"/>
    <w:qFormat/>
    <w:rsid w:val="00934AAE"/>
    <w:rPr>
      <w:i/>
      <w:iCs/>
      <w:color w:val="0F4761" w:themeColor="accent1" w:themeShade="BF"/>
    </w:rPr>
  </w:style>
  <w:style w:type="paragraph" w:styleId="IntenseQuote">
    <w:name w:val="Intense Quote"/>
    <w:basedOn w:val="Normal"/>
    <w:next w:val="Normal"/>
    <w:link w:val="IntenseQuoteChar"/>
    <w:uiPriority w:val="30"/>
    <w:qFormat/>
    <w:rsid w:val="00934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AAE"/>
    <w:rPr>
      <w:i/>
      <w:iCs/>
      <w:color w:val="0F4761" w:themeColor="accent1" w:themeShade="BF"/>
    </w:rPr>
  </w:style>
  <w:style w:type="character" w:styleId="IntenseReference">
    <w:name w:val="Intense Reference"/>
    <w:basedOn w:val="DefaultParagraphFont"/>
    <w:uiPriority w:val="32"/>
    <w:qFormat/>
    <w:rsid w:val="00934AAE"/>
    <w:rPr>
      <w:b/>
      <w:bCs/>
      <w:smallCaps/>
      <w:color w:val="0F4761" w:themeColor="accent1" w:themeShade="BF"/>
      <w:spacing w:val="5"/>
    </w:rPr>
  </w:style>
  <w:style w:type="character" w:styleId="Hyperlink">
    <w:name w:val="Hyperlink"/>
    <w:basedOn w:val="DefaultParagraphFont"/>
    <w:uiPriority w:val="99"/>
    <w:unhideWhenUsed/>
    <w:rsid w:val="005F3F23"/>
    <w:rPr>
      <w:color w:val="467886" w:themeColor="hyperlink"/>
      <w:u w:val="single"/>
    </w:rPr>
  </w:style>
  <w:style w:type="character" w:styleId="UnresolvedMention">
    <w:name w:val="Unresolved Mention"/>
    <w:basedOn w:val="DefaultParagraphFont"/>
    <w:uiPriority w:val="99"/>
    <w:semiHidden/>
    <w:unhideWhenUsed/>
    <w:rsid w:val="005F3F23"/>
    <w:rPr>
      <w:color w:val="605E5C"/>
      <w:shd w:val="clear" w:color="auto" w:fill="E1DFDD"/>
    </w:rPr>
  </w:style>
  <w:style w:type="paragraph" w:styleId="Date">
    <w:name w:val="Date"/>
    <w:basedOn w:val="Normal"/>
    <w:next w:val="Normal"/>
    <w:link w:val="DateChar"/>
    <w:uiPriority w:val="99"/>
    <w:semiHidden/>
    <w:unhideWhenUsed/>
    <w:rsid w:val="00D41521"/>
  </w:style>
  <w:style w:type="character" w:customStyle="1" w:styleId="DateChar">
    <w:name w:val="Date Char"/>
    <w:basedOn w:val="DefaultParagraphFont"/>
    <w:link w:val="Date"/>
    <w:uiPriority w:val="99"/>
    <w:semiHidden/>
    <w:rsid w:val="00D41521"/>
  </w:style>
  <w:style w:type="table" w:styleId="TableGrid">
    <w:name w:val="Table Grid"/>
    <w:basedOn w:val="TableNormal"/>
    <w:uiPriority w:val="39"/>
    <w:rsid w:val="00A037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locked/>
    <w:rsid w:val="001B1E7B"/>
  </w:style>
  <w:style w:type="character" w:styleId="FollowedHyperlink">
    <w:name w:val="FollowedHyperlink"/>
    <w:basedOn w:val="DefaultParagraphFont"/>
    <w:uiPriority w:val="99"/>
    <w:semiHidden/>
    <w:unhideWhenUsed/>
    <w:rsid w:val="00A505F0"/>
    <w:rPr>
      <w:color w:val="96607D" w:themeColor="followedHyperlink"/>
      <w:u w:val="single"/>
    </w:rPr>
  </w:style>
  <w:style w:type="paragraph" w:styleId="Header">
    <w:name w:val="header"/>
    <w:basedOn w:val="Normal"/>
    <w:link w:val="HeaderChar"/>
    <w:uiPriority w:val="99"/>
    <w:unhideWhenUsed/>
    <w:rsid w:val="008F4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422"/>
  </w:style>
  <w:style w:type="paragraph" w:styleId="Footer">
    <w:name w:val="footer"/>
    <w:basedOn w:val="Normal"/>
    <w:link w:val="FooterChar"/>
    <w:uiPriority w:val="99"/>
    <w:unhideWhenUsed/>
    <w:rsid w:val="008F44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422"/>
  </w:style>
  <w:style w:type="paragraph" w:styleId="NormalWeb">
    <w:name w:val="Normal (Web)"/>
    <w:basedOn w:val="Normal"/>
    <w:uiPriority w:val="99"/>
    <w:semiHidden/>
    <w:unhideWhenUsed/>
    <w:rsid w:val="009C7D4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19820">
      <w:bodyDiv w:val="1"/>
      <w:marLeft w:val="0"/>
      <w:marRight w:val="0"/>
      <w:marTop w:val="0"/>
      <w:marBottom w:val="0"/>
      <w:divBdr>
        <w:top w:val="none" w:sz="0" w:space="0" w:color="auto"/>
        <w:left w:val="none" w:sz="0" w:space="0" w:color="auto"/>
        <w:bottom w:val="none" w:sz="0" w:space="0" w:color="auto"/>
        <w:right w:val="none" w:sz="0" w:space="0" w:color="auto"/>
      </w:divBdr>
    </w:div>
    <w:div w:id="98959535">
      <w:bodyDiv w:val="1"/>
      <w:marLeft w:val="0"/>
      <w:marRight w:val="0"/>
      <w:marTop w:val="0"/>
      <w:marBottom w:val="0"/>
      <w:divBdr>
        <w:top w:val="none" w:sz="0" w:space="0" w:color="auto"/>
        <w:left w:val="none" w:sz="0" w:space="0" w:color="auto"/>
        <w:bottom w:val="none" w:sz="0" w:space="0" w:color="auto"/>
        <w:right w:val="none" w:sz="0" w:space="0" w:color="auto"/>
      </w:divBdr>
    </w:div>
    <w:div w:id="254943698">
      <w:bodyDiv w:val="1"/>
      <w:marLeft w:val="0"/>
      <w:marRight w:val="0"/>
      <w:marTop w:val="0"/>
      <w:marBottom w:val="0"/>
      <w:divBdr>
        <w:top w:val="none" w:sz="0" w:space="0" w:color="auto"/>
        <w:left w:val="none" w:sz="0" w:space="0" w:color="auto"/>
        <w:bottom w:val="none" w:sz="0" w:space="0" w:color="auto"/>
        <w:right w:val="none" w:sz="0" w:space="0" w:color="auto"/>
      </w:divBdr>
    </w:div>
    <w:div w:id="270406407">
      <w:bodyDiv w:val="1"/>
      <w:marLeft w:val="0"/>
      <w:marRight w:val="0"/>
      <w:marTop w:val="0"/>
      <w:marBottom w:val="0"/>
      <w:divBdr>
        <w:top w:val="none" w:sz="0" w:space="0" w:color="auto"/>
        <w:left w:val="none" w:sz="0" w:space="0" w:color="auto"/>
        <w:bottom w:val="none" w:sz="0" w:space="0" w:color="auto"/>
        <w:right w:val="none" w:sz="0" w:space="0" w:color="auto"/>
      </w:divBdr>
      <w:divsChild>
        <w:div w:id="987368542">
          <w:marLeft w:val="0"/>
          <w:marRight w:val="0"/>
          <w:marTop w:val="0"/>
          <w:marBottom w:val="0"/>
          <w:divBdr>
            <w:top w:val="none" w:sz="0" w:space="0" w:color="auto"/>
            <w:left w:val="none" w:sz="0" w:space="0" w:color="auto"/>
            <w:bottom w:val="none" w:sz="0" w:space="0" w:color="auto"/>
            <w:right w:val="none" w:sz="0" w:space="0" w:color="auto"/>
          </w:divBdr>
        </w:div>
      </w:divsChild>
    </w:div>
    <w:div w:id="313068411">
      <w:bodyDiv w:val="1"/>
      <w:marLeft w:val="0"/>
      <w:marRight w:val="0"/>
      <w:marTop w:val="0"/>
      <w:marBottom w:val="0"/>
      <w:divBdr>
        <w:top w:val="none" w:sz="0" w:space="0" w:color="auto"/>
        <w:left w:val="none" w:sz="0" w:space="0" w:color="auto"/>
        <w:bottom w:val="none" w:sz="0" w:space="0" w:color="auto"/>
        <w:right w:val="none" w:sz="0" w:space="0" w:color="auto"/>
      </w:divBdr>
    </w:div>
    <w:div w:id="428163091">
      <w:bodyDiv w:val="1"/>
      <w:marLeft w:val="0"/>
      <w:marRight w:val="0"/>
      <w:marTop w:val="0"/>
      <w:marBottom w:val="0"/>
      <w:divBdr>
        <w:top w:val="none" w:sz="0" w:space="0" w:color="auto"/>
        <w:left w:val="none" w:sz="0" w:space="0" w:color="auto"/>
        <w:bottom w:val="none" w:sz="0" w:space="0" w:color="auto"/>
        <w:right w:val="none" w:sz="0" w:space="0" w:color="auto"/>
      </w:divBdr>
    </w:div>
    <w:div w:id="438257930">
      <w:bodyDiv w:val="1"/>
      <w:marLeft w:val="0"/>
      <w:marRight w:val="0"/>
      <w:marTop w:val="0"/>
      <w:marBottom w:val="0"/>
      <w:divBdr>
        <w:top w:val="none" w:sz="0" w:space="0" w:color="auto"/>
        <w:left w:val="none" w:sz="0" w:space="0" w:color="auto"/>
        <w:bottom w:val="none" w:sz="0" w:space="0" w:color="auto"/>
        <w:right w:val="none" w:sz="0" w:space="0" w:color="auto"/>
      </w:divBdr>
    </w:div>
    <w:div w:id="577979735">
      <w:bodyDiv w:val="1"/>
      <w:marLeft w:val="0"/>
      <w:marRight w:val="0"/>
      <w:marTop w:val="0"/>
      <w:marBottom w:val="0"/>
      <w:divBdr>
        <w:top w:val="none" w:sz="0" w:space="0" w:color="auto"/>
        <w:left w:val="none" w:sz="0" w:space="0" w:color="auto"/>
        <w:bottom w:val="none" w:sz="0" w:space="0" w:color="auto"/>
        <w:right w:val="none" w:sz="0" w:space="0" w:color="auto"/>
      </w:divBdr>
    </w:div>
    <w:div w:id="597908875">
      <w:bodyDiv w:val="1"/>
      <w:marLeft w:val="0"/>
      <w:marRight w:val="0"/>
      <w:marTop w:val="0"/>
      <w:marBottom w:val="0"/>
      <w:divBdr>
        <w:top w:val="none" w:sz="0" w:space="0" w:color="auto"/>
        <w:left w:val="none" w:sz="0" w:space="0" w:color="auto"/>
        <w:bottom w:val="none" w:sz="0" w:space="0" w:color="auto"/>
        <w:right w:val="none" w:sz="0" w:space="0" w:color="auto"/>
      </w:divBdr>
    </w:div>
    <w:div w:id="760031007">
      <w:bodyDiv w:val="1"/>
      <w:marLeft w:val="0"/>
      <w:marRight w:val="0"/>
      <w:marTop w:val="0"/>
      <w:marBottom w:val="0"/>
      <w:divBdr>
        <w:top w:val="none" w:sz="0" w:space="0" w:color="auto"/>
        <w:left w:val="none" w:sz="0" w:space="0" w:color="auto"/>
        <w:bottom w:val="none" w:sz="0" w:space="0" w:color="auto"/>
        <w:right w:val="none" w:sz="0" w:space="0" w:color="auto"/>
      </w:divBdr>
    </w:div>
    <w:div w:id="861479785">
      <w:bodyDiv w:val="1"/>
      <w:marLeft w:val="0"/>
      <w:marRight w:val="0"/>
      <w:marTop w:val="0"/>
      <w:marBottom w:val="0"/>
      <w:divBdr>
        <w:top w:val="none" w:sz="0" w:space="0" w:color="auto"/>
        <w:left w:val="none" w:sz="0" w:space="0" w:color="auto"/>
        <w:bottom w:val="none" w:sz="0" w:space="0" w:color="auto"/>
        <w:right w:val="none" w:sz="0" w:space="0" w:color="auto"/>
      </w:divBdr>
    </w:div>
    <w:div w:id="891311166">
      <w:bodyDiv w:val="1"/>
      <w:marLeft w:val="0"/>
      <w:marRight w:val="0"/>
      <w:marTop w:val="0"/>
      <w:marBottom w:val="0"/>
      <w:divBdr>
        <w:top w:val="none" w:sz="0" w:space="0" w:color="auto"/>
        <w:left w:val="none" w:sz="0" w:space="0" w:color="auto"/>
        <w:bottom w:val="none" w:sz="0" w:space="0" w:color="auto"/>
        <w:right w:val="none" w:sz="0" w:space="0" w:color="auto"/>
      </w:divBdr>
      <w:divsChild>
        <w:div w:id="661852099">
          <w:marLeft w:val="0"/>
          <w:marRight w:val="0"/>
          <w:marTop w:val="0"/>
          <w:marBottom w:val="0"/>
          <w:divBdr>
            <w:top w:val="none" w:sz="0" w:space="0" w:color="auto"/>
            <w:left w:val="none" w:sz="0" w:space="0" w:color="auto"/>
            <w:bottom w:val="none" w:sz="0" w:space="0" w:color="auto"/>
            <w:right w:val="none" w:sz="0" w:space="0" w:color="auto"/>
          </w:divBdr>
        </w:div>
      </w:divsChild>
    </w:div>
    <w:div w:id="1067873394">
      <w:bodyDiv w:val="1"/>
      <w:marLeft w:val="0"/>
      <w:marRight w:val="0"/>
      <w:marTop w:val="0"/>
      <w:marBottom w:val="0"/>
      <w:divBdr>
        <w:top w:val="none" w:sz="0" w:space="0" w:color="auto"/>
        <w:left w:val="none" w:sz="0" w:space="0" w:color="auto"/>
        <w:bottom w:val="none" w:sz="0" w:space="0" w:color="auto"/>
        <w:right w:val="none" w:sz="0" w:space="0" w:color="auto"/>
      </w:divBdr>
    </w:div>
    <w:div w:id="1073313637">
      <w:bodyDiv w:val="1"/>
      <w:marLeft w:val="0"/>
      <w:marRight w:val="0"/>
      <w:marTop w:val="0"/>
      <w:marBottom w:val="0"/>
      <w:divBdr>
        <w:top w:val="none" w:sz="0" w:space="0" w:color="auto"/>
        <w:left w:val="none" w:sz="0" w:space="0" w:color="auto"/>
        <w:bottom w:val="none" w:sz="0" w:space="0" w:color="auto"/>
        <w:right w:val="none" w:sz="0" w:space="0" w:color="auto"/>
      </w:divBdr>
    </w:div>
    <w:div w:id="1118184825">
      <w:bodyDiv w:val="1"/>
      <w:marLeft w:val="0"/>
      <w:marRight w:val="0"/>
      <w:marTop w:val="0"/>
      <w:marBottom w:val="0"/>
      <w:divBdr>
        <w:top w:val="none" w:sz="0" w:space="0" w:color="auto"/>
        <w:left w:val="none" w:sz="0" w:space="0" w:color="auto"/>
        <w:bottom w:val="none" w:sz="0" w:space="0" w:color="auto"/>
        <w:right w:val="none" w:sz="0" w:space="0" w:color="auto"/>
      </w:divBdr>
    </w:div>
    <w:div w:id="1121804348">
      <w:bodyDiv w:val="1"/>
      <w:marLeft w:val="0"/>
      <w:marRight w:val="0"/>
      <w:marTop w:val="0"/>
      <w:marBottom w:val="0"/>
      <w:divBdr>
        <w:top w:val="none" w:sz="0" w:space="0" w:color="auto"/>
        <w:left w:val="none" w:sz="0" w:space="0" w:color="auto"/>
        <w:bottom w:val="none" w:sz="0" w:space="0" w:color="auto"/>
        <w:right w:val="none" w:sz="0" w:space="0" w:color="auto"/>
      </w:divBdr>
    </w:div>
    <w:div w:id="1205022096">
      <w:bodyDiv w:val="1"/>
      <w:marLeft w:val="0"/>
      <w:marRight w:val="0"/>
      <w:marTop w:val="0"/>
      <w:marBottom w:val="0"/>
      <w:divBdr>
        <w:top w:val="none" w:sz="0" w:space="0" w:color="auto"/>
        <w:left w:val="none" w:sz="0" w:space="0" w:color="auto"/>
        <w:bottom w:val="none" w:sz="0" w:space="0" w:color="auto"/>
        <w:right w:val="none" w:sz="0" w:space="0" w:color="auto"/>
      </w:divBdr>
    </w:div>
    <w:div w:id="1405569907">
      <w:bodyDiv w:val="1"/>
      <w:marLeft w:val="0"/>
      <w:marRight w:val="0"/>
      <w:marTop w:val="0"/>
      <w:marBottom w:val="0"/>
      <w:divBdr>
        <w:top w:val="none" w:sz="0" w:space="0" w:color="auto"/>
        <w:left w:val="none" w:sz="0" w:space="0" w:color="auto"/>
        <w:bottom w:val="none" w:sz="0" w:space="0" w:color="auto"/>
        <w:right w:val="none" w:sz="0" w:space="0" w:color="auto"/>
      </w:divBdr>
    </w:div>
    <w:div w:id="1427921937">
      <w:bodyDiv w:val="1"/>
      <w:marLeft w:val="0"/>
      <w:marRight w:val="0"/>
      <w:marTop w:val="0"/>
      <w:marBottom w:val="0"/>
      <w:divBdr>
        <w:top w:val="none" w:sz="0" w:space="0" w:color="auto"/>
        <w:left w:val="none" w:sz="0" w:space="0" w:color="auto"/>
        <w:bottom w:val="none" w:sz="0" w:space="0" w:color="auto"/>
        <w:right w:val="none" w:sz="0" w:space="0" w:color="auto"/>
      </w:divBdr>
    </w:div>
    <w:div w:id="1432893937">
      <w:bodyDiv w:val="1"/>
      <w:marLeft w:val="0"/>
      <w:marRight w:val="0"/>
      <w:marTop w:val="0"/>
      <w:marBottom w:val="0"/>
      <w:divBdr>
        <w:top w:val="none" w:sz="0" w:space="0" w:color="auto"/>
        <w:left w:val="none" w:sz="0" w:space="0" w:color="auto"/>
        <w:bottom w:val="none" w:sz="0" w:space="0" w:color="auto"/>
        <w:right w:val="none" w:sz="0" w:space="0" w:color="auto"/>
      </w:divBdr>
    </w:div>
    <w:div w:id="1463696175">
      <w:bodyDiv w:val="1"/>
      <w:marLeft w:val="0"/>
      <w:marRight w:val="0"/>
      <w:marTop w:val="0"/>
      <w:marBottom w:val="0"/>
      <w:divBdr>
        <w:top w:val="none" w:sz="0" w:space="0" w:color="auto"/>
        <w:left w:val="none" w:sz="0" w:space="0" w:color="auto"/>
        <w:bottom w:val="none" w:sz="0" w:space="0" w:color="auto"/>
        <w:right w:val="none" w:sz="0" w:space="0" w:color="auto"/>
      </w:divBdr>
      <w:divsChild>
        <w:div w:id="1044334035">
          <w:marLeft w:val="0"/>
          <w:marRight w:val="0"/>
          <w:marTop w:val="0"/>
          <w:marBottom w:val="0"/>
          <w:divBdr>
            <w:top w:val="none" w:sz="0" w:space="0" w:color="auto"/>
            <w:left w:val="none" w:sz="0" w:space="0" w:color="auto"/>
            <w:bottom w:val="none" w:sz="0" w:space="0" w:color="auto"/>
            <w:right w:val="none" w:sz="0" w:space="0" w:color="auto"/>
          </w:divBdr>
        </w:div>
      </w:divsChild>
    </w:div>
    <w:div w:id="1466390895">
      <w:bodyDiv w:val="1"/>
      <w:marLeft w:val="0"/>
      <w:marRight w:val="0"/>
      <w:marTop w:val="0"/>
      <w:marBottom w:val="0"/>
      <w:divBdr>
        <w:top w:val="none" w:sz="0" w:space="0" w:color="auto"/>
        <w:left w:val="none" w:sz="0" w:space="0" w:color="auto"/>
        <w:bottom w:val="none" w:sz="0" w:space="0" w:color="auto"/>
        <w:right w:val="none" w:sz="0" w:space="0" w:color="auto"/>
      </w:divBdr>
    </w:div>
    <w:div w:id="1505240505">
      <w:bodyDiv w:val="1"/>
      <w:marLeft w:val="0"/>
      <w:marRight w:val="0"/>
      <w:marTop w:val="0"/>
      <w:marBottom w:val="0"/>
      <w:divBdr>
        <w:top w:val="none" w:sz="0" w:space="0" w:color="auto"/>
        <w:left w:val="none" w:sz="0" w:space="0" w:color="auto"/>
        <w:bottom w:val="none" w:sz="0" w:space="0" w:color="auto"/>
        <w:right w:val="none" w:sz="0" w:space="0" w:color="auto"/>
      </w:divBdr>
    </w:div>
    <w:div w:id="1550143896">
      <w:bodyDiv w:val="1"/>
      <w:marLeft w:val="0"/>
      <w:marRight w:val="0"/>
      <w:marTop w:val="0"/>
      <w:marBottom w:val="0"/>
      <w:divBdr>
        <w:top w:val="none" w:sz="0" w:space="0" w:color="auto"/>
        <w:left w:val="none" w:sz="0" w:space="0" w:color="auto"/>
        <w:bottom w:val="none" w:sz="0" w:space="0" w:color="auto"/>
        <w:right w:val="none" w:sz="0" w:space="0" w:color="auto"/>
      </w:divBdr>
    </w:div>
    <w:div w:id="1666664518">
      <w:bodyDiv w:val="1"/>
      <w:marLeft w:val="0"/>
      <w:marRight w:val="0"/>
      <w:marTop w:val="0"/>
      <w:marBottom w:val="0"/>
      <w:divBdr>
        <w:top w:val="none" w:sz="0" w:space="0" w:color="auto"/>
        <w:left w:val="none" w:sz="0" w:space="0" w:color="auto"/>
        <w:bottom w:val="none" w:sz="0" w:space="0" w:color="auto"/>
        <w:right w:val="none" w:sz="0" w:space="0" w:color="auto"/>
      </w:divBdr>
    </w:div>
    <w:div w:id="1707683121">
      <w:bodyDiv w:val="1"/>
      <w:marLeft w:val="0"/>
      <w:marRight w:val="0"/>
      <w:marTop w:val="0"/>
      <w:marBottom w:val="0"/>
      <w:divBdr>
        <w:top w:val="none" w:sz="0" w:space="0" w:color="auto"/>
        <w:left w:val="none" w:sz="0" w:space="0" w:color="auto"/>
        <w:bottom w:val="none" w:sz="0" w:space="0" w:color="auto"/>
        <w:right w:val="none" w:sz="0" w:space="0" w:color="auto"/>
      </w:divBdr>
    </w:div>
    <w:div w:id="1779058728">
      <w:bodyDiv w:val="1"/>
      <w:marLeft w:val="0"/>
      <w:marRight w:val="0"/>
      <w:marTop w:val="0"/>
      <w:marBottom w:val="0"/>
      <w:divBdr>
        <w:top w:val="none" w:sz="0" w:space="0" w:color="auto"/>
        <w:left w:val="none" w:sz="0" w:space="0" w:color="auto"/>
        <w:bottom w:val="none" w:sz="0" w:space="0" w:color="auto"/>
        <w:right w:val="none" w:sz="0" w:space="0" w:color="auto"/>
      </w:divBdr>
    </w:div>
    <w:div w:id="1908685144">
      <w:bodyDiv w:val="1"/>
      <w:marLeft w:val="0"/>
      <w:marRight w:val="0"/>
      <w:marTop w:val="0"/>
      <w:marBottom w:val="0"/>
      <w:divBdr>
        <w:top w:val="none" w:sz="0" w:space="0" w:color="auto"/>
        <w:left w:val="none" w:sz="0" w:space="0" w:color="auto"/>
        <w:bottom w:val="none" w:sz="0" w:space="0" w:color="auto"/>
        <w:right w:val="none" w:sz="0" w:space="0" w:color="auto"/>
      </w:divBdr>
    </w:div>
    <w:div w:id="1951663729">
      <w:bodyDiv w:val="1"/>
      <w:marLeft w:val="0"/>
      <w:marRight w:val="0"/>
      <w:marTop w:val="0"/>
      <w:marBottom w:val="0"/>
      <w:divBdr>
        <w:top w:val="none" w:sz="0" w:space="0" w:color="auto"/>
        <w:left w:val="none" w:sz="0" w:space="0" w:color="auto"/>
        <w:bottom w:val="none" w:sz="0" w:space="0" w:color="auto"/>
        <w:right w:val="none" w:sz="0" w:space="0" w:color="auto"/>
      </w:divBdr>
      <w:divsChild>
        <w:div w:id="263418114">
          <w:marLeft w:val="0"/>
          <w:marRight w:val="0"/>
          <w:marTop w:val="0"/>
          <w:marBottom w:val="0"/>
          <w:divBdr>
            <w:top w:val="none" w:sz="0" w:space="0" w:color="auto"/>
            <w:left w:val="none" w:sz="0" w:space="0" w:color="auto"/>
            <w:bottom w:val="none" w:sz="0" w:space="0" w:color="auto"/>
            <w:right w:val="none" w:sz="0" w:space="0" w:color="auto"/>
          </w:divBdr>
        </w:div>
      </w:divsChild>
    </w:div>
    <w:div w:id="19529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consultations/equal-pay-and-pay-discrimination" TargetMode="External"/><Relationship Id="rId18" Type="http://schemas.openxmlformats.org/officeDocument/2006/relationships/hyperlink" Target="https://news.eastmidlandsrailway.co.uk/news/emr-to-introduce-improved-intercity-timetable-from-1-september-following-service-stabilit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hansard.parliament.uk/Commons/2026-09-07/debates/BBDE7BC0-92C4-4B04-BFC8-CFB70302CD0E/details" TargetMode="External"/><Relationship Id="rId17" Type="http://schemas.openxmlformats.org/officeDocument/2006/relationships/hyperlink" Target="https://www.emcouncils.gov.uk/our-work/asylum-and-refugee-resettlement/asylum-dispersal/" TargetMode="External"/><Relationship Id="rId2" Type="http://schemas.openxmlformats.org/officeDocument/2006/relationships/customXml" Target="../customXml/item2.xml"/><Relationship Id="rId16" Type="http://schemas.openxmlformats.org/officeDocument/2006/relationships/hyperlink" Target="https://www.gov.uk/government/news/call-for-evidence-an-inspection-of-the-treatment-of-children-within-the-migration-and-borders-system?utm_medium=email&amp;utm_campaign=govuk-notifications-topic&amp;utm_source=7ff441a2-7454-497b-a1ea-841e06605f38&amp;utm_content=dail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pse.org.uk/index.cfm/apse/news/articles/2026/announcing-the-winners-of-the-apse-service-awards-2026/" TargetMode="External"/><Relationship Id="rId5" Type="http://schemas.openxmlformats.org/officeDocument/2006/relationships/styles" Target="styles.xml"/><Relationship Id="rId15" Type="http://schemas.openxmlformats.org/officeDocument/2006/relationships/hyperlink" Target="https://www.gov.uk/government/news/uk-resettlement-scheme-reopens-for-new-referrals?utm_medium=email&amp;utm_campaign=govuk-notifications-topic&amp;utm_source=cf74f862-8ae2-4ac0-9b4a-9f8e4e434a83&amp;utm_content=daily" TargetMode="External"/><Relationship Id="rId10" Type="http://schemas.openxmlformats.org/officeDocument/2006/relationships/hyperlink" Target="https://www.emcouncils.gov.uk/proposals-to-cancel-the-a38-derby-junctions-and-a46-newark-bypass-enhancements/" TargetMode="External"/><Relationship Id="rId19" Type="http://schemas.openxmlformats.org/officeDocument/2006/relationships/hyperlink" Target="https://www.emcouncils.gov.uk/events/speed-read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ansard.parliament.uk/commons/2026-09-15/debates/26091543000017/HomesForUkraineFund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92de4b-bf58-4d70-9d2f-a62e76d801d5" xsi:nil="true"/>
    <lcf76f155ced4ddcb4097134ff3c332f xmlns="43ce4457-674e-4b65-97b8-00bf256592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01E9D19409454CB74B4E43F68294F1" ma:contentTypeVersion="19" ma:contentTypeDescription="Create a new document." ma:contentTypeScope="" ma:versionID="e101f2a5dcd913ac05bf0d3b3df8aa2b">
  <xsd:schema xmlns:xsd="http://www.w3.org/2001/XMLSchema" xmlns:xs="http://www.w3.org/2001/XMLSchema" xmlns:p="http://schemas.microsoft.com/office/2006/metadata/properties" xmlns:ns2="43ce4457-674e-4b65-97b8-00bf25659238" xmlns:ns3="7292de4b-bf58-4d70-9d2f-a62e76d801d5" targetNamespace="http://schemas.microsoft.com/office/2006/metadata/properties" ma:root="true" ma:fieldsID="1825cd19d5ffc17eb6594a452797eb20" ns2:_="" ns3:_="">
    <xsd:import namespace="43ce4457-674e-4b65-97b8-00bf25659238"/>
    <xsd:import namespace="7292de4b-bf58-4d70-9d2f-a62e76d801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e4457-674e-4b65-97b8-00bf25659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26225f-9059-4fad-a870-35c5b03d4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2de4b-bf58-4d70-9d2f-a62e76d801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d0cfb0-23cc-495c-a1cc-e6e0a4974978}" ma:internalName="TaxCatchAll" ma:showField="CatchAllData" ma:web="7292de4b-bf58-4d70-9d2f-a62e76d80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8DFF4-8484-4F3C-9917-2D0FC582A58D}">
  <ds:schemaRefs>
    <ds:schemaRef ds:uri="http://schemas.microsoft.com/office/2006/metadata/properties"/>
    <ds:schemaRef ds:uri="http://schemas.microsoft.com/office/infopath/2007/PartnerControls"/>
    <ds:schemaRef ds:uri="7292de4b-bf58-4d70-9d2f-a62e76d801d5"/>
    <ds:schemaRef ds:uri="43ce4457-674e-4b65-97b8-00bf25659238"/>
  </ds:schemaRefs>
</ds:datastoreItem>
</file>

<file path=customXml/itemProps2.xml><?xml version="1.0" encoding="utf-8"?>
<ds:datastoreItem xmlns:ds="http://schemas.openxmlformats.org/officeDocument/2006/customXml" ds:itemID="{827264CF-FD34-4919-BBE7-554736D4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e4457-674e-4b65-97b8-00bf25659238"/>
    <ds:schemaRef ds:uri="7292de4b-bf58-4d70-9d2f-a62e76d80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EC6816-C07D-40DB-9AC4-DF60C44783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Links>
    <vt:vector size="60" baseType="variant">
      <vt:variant>
        <vt:i4>7995425</vt:i4>
      </vt:variant>
      <vt:variant>
        <vt:i4>27</vt:i4>
      </vt:variant>
      <vt:variant>
        <vt:i4>0</vt:i4>
      </vt:variant>
      <vt:variant>
        <vt:i4>5</vt:i4>
      </vt:variant>
      <vt:variant>
        <vt:lpwstr>https://www.emcouncils.gov.uk/events/building-resilience-through-effective-time-management-for-councillors/</vt:lpwstr>
      </vt:variant>
      <vt:variant>
        <vt:lpwstr/>
      </vt:variant>
      <vt:variant>
        <vt:i4>7405620</vt:i4>
      </vt:variant>
      <vt:variant>
        <vt:i4>24</vt:i4>
      </vt:variant>
      <vt:variant>
        <vt:i4>0</vt:i4>
      </vt:variant>
      <vt:variant>
        <vt:i4>5</vt:i4>
      </vt:variant>
      <vt:variant>
        <vt:lpwstr>https://www.emcouncils.gov.uk/events/speed-reading/</vt:lpwstr>
      </vt:variant>
      <vt:variant>
        <vt:lpwstr/>
      </vt:variant>
      <vt:variant>
        <vt:i4>1769502</vt:i4>
      </vt:variant>
      <vt:variant>
        <vt:i4>21</vt:i4>
      </vt:variant>
      <vt:variant>
        <vt:i4>0</vt:i4>
      </vt:variant>
      <vt:variant>
        <vt:i4>5</vt:i4>
      </vt:variant>
      <vt:variant>
        <vt:lpwstr>https://www.emcouncils.gov.uk/events/coaching-for-resilience/</vt:lpwstr>
      </vt:variant>
      <vt:variant>
        <vt:lpwstr/>
      </vt:variant>
      <vt:variant>
        <vt:i4>3080293</vt:i4>
      </vt:variant>
      <vt:variant>
        <vt:i4>18</vt:i4>
      </vt:variant>
      <vt:variant>
        <vt:i4>0</vt:i4>
      </vt:variant>
      <vt:variant>
        <vt:i4>5</vt:i4>
      </vt:variant>
      <vt:variant>
        <vt:lpwstr>https://www.apse.org.uk/index.cfm/apse/news/articles/2026/announcing-the-finalists-of-the-apse-service-awards-2026</vt:lpwstr>
      </vt:variant>
      <vt:variant>
        <vt:lpwstr/>
      </vt:variant>
      <vt:variant>
        <vt:i4>524364</vt:i4>
      </vt:variant>
      <vt:variant>
        <vt:i4>15</vt:i4>
      </vt:variant>
      <vt:variant>
        <vt:i4>0</vt:i4>
      </vt:variant>
      <vt:variant>
        <vt:i4>5</vt:i4>
      </vt:variant>
      <vt:variant>
        <vt:lpwstr>https://www.emcouncils.gov.uk/official-statistics-shows-east-midlands-funding-deficit-widens-to-11-4-billion/</vt:lpwstr>
      </vt:variant>
      <vt:variant>
        <vt:lpwstr/>
      </vt:variant>
      <vt:variant>
        <vt:i4>5701711</vt:i4>
      </vt:variant>
      <vt:variant>
        <vt:i4>12</vt:i4>
      </vt:variant>
      <vt:variant>
        <vt:i4>0</vt:i4>
      </vt:variant>
      <vt:variant>
        <vt:i4>5</vt:i4>
      </vt:variant>
      <vt:variant>
        <vt:lpwstr>https://www.emcouncils.gov.uk/east-midlands-stuck-in-the-low-lane-government-cancels-major-transport-investmentagain/</vt:lpwstr>
      </vt:variant>
      <vt:variant>
        <vt:lpwstr/>
      </vt:variant>
      <vt:variant>
        <vt:i4>5570626</vt:i4>
      </vt:variant>
      <vt:variant>
        <vt:i4>9</vt:i4>
      </vt:variant>
      <vt:variant>
        <vt:i4>0</vt:i4>
      </vt:variant>
      <vt:variant>
        <vt:i4>5</vt:i4>
      </vt:variant>
      <vt:variant>
        <vt:lpwstr>https://www.eastmidlandsrailway.co.uk/rail-strike</vt:lpwstr>
      </vt:variant>
      <vt:variant>
        <vt:lpwstr/>
      </vt:variant>
      <vt:variant>
        <vt:i4>720960</vt:i4>
      </vt:variant>
      <vt:variant>
        <vt:i4>6</vt:i4>
      </vt:variant>
      <vt:variant>
        <vt:i4>0</vt:i4>
      </vt:variant>
      <vt:variant>
        <vt:i4>5</vt:i4>
      </vt:variant>
      <vt:variant>
        <vt:lpwstr>https://www.transport-uk.com/latest/statement-from-transport-uk-y9wpa-4t569-74lz2</vt:lpwstr>
      </vt:variant>
      <vt:variant>
        <vt:lpwstr/>
      </vt:variant>
      <vt:variant>
        <vt:i4>2490460</vt:i4>
      </vt:variant>
      <vt:variant>
        <vt:i4>3</vt:i4>
      </vt:variant>
      <vt:variant>
        <vt:i4>0</vt:i4>
      </vt:variant>
      <vt:variant>
        <vt:i4>5</vt:i4>
      </vt:variant>
      <vt:variant>
        <vt:lpwstr>https://commonslibrary.parliament.uk/research-briefings/cbp-10608/?utm_source=HOC+Library+-+Research+alerts&amp;utm_campaign=c7934857d6-EMAIL_CAMPAIGN_2026_07_24_09_00&amp;utm_medium=email&amp;utm_term=0_a9da1c9b17-c7934857d6-104157026&amp;mc_cid=c7934857d6&amp;mc_eid=974dce2df4</vt:lpwstr>
      </vt:variant>
      <vt:variant>
        <vt:lpwstr/>
      </vt:variant>
      <vt:variant>
        <vt:i4>1966084</vt:i4>
      </vt:variant>
      <vt:variant>
        <vt:i4>0</vt:i4>
      </vt:variant>
      <vt:variant>
        <vt:i4>0</vt:i4>
      </vt:variant>
      <vt:variant>
        <vt:i4>5</vt:i4>
      </vt:variant>
      <vt:variant>
        <vt:lpwstr>https://www.gov.uk/government/publications/local-government-reorganisation-implementation-letters-to-council-chief-executives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Pengelly</dc:creator>
  <cp:keywords/>
  <dc:description/>
  <cp:lastModifiedBy>Anna Anderson</cp:lastModifiedBy>
  <cp:revision>13</cp:revision>
  <cp:lastPrinted>2026-06-02T22:01:00Z</cp:lastPrinted>
  <dcterms:created xsi:type="dcterms:W3CDTF">2026-09-30T08:44:00Z</dcterms:created>
  <dcterms:modified xsi:type="dcterms:W3CDTF">2026-09-30T08:52:00Z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2a1c735e-cb82-4cd6-9e5b-344b2346cb62</vt:lpwstr>
  </property>
  <property fmtid="{D5CDD505-2E9C-101B-9397-08002B2CF9AE}" pid="3" name="ContentTypeId">
    <vt:lpwstr>0x0101005201E9D19409454CB74B4E43F68294F1</vt:lpwstr>
  </property>
  <property fmtid="{D5CDD505-2E9C-101B-9397-08002B2CF9AE}" pid="4" name="MediaServiceImageTags">
    <vt:lpwstr/>
  </property>
</Properties>
</file>